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961B" w14:textId="77F88D9C" w:rsidR="003C1BF9" w:rsidRDefault="00404E78" w:rsidP="00CF43CF">
      <w:r w:rsidRPr="006F0459">
        <w:rPr>
          <w:noProof/>
          <w:lang w:val="fr-CH"/>
        </w:rPr>
        <w:drawing>
          <wp:anchor distT="0" distB="0" distL="114300" distR="114300" simplePos="0" relativeHeight="251660288" behindDoc="1" locked="0" layoutInCell="1" allowOverlap="1" wp14:anchorId="36002441" wp14:editId="018E3FC1">
            <wp:simplePos x="0" y="0"/>
            <wp:positionH relativeFrom="column">
              <wp:posOffset>-914400</wp:posOffset>
            </wp:positionH>
            <wp:positionV relativeFrom="paragraph">
              <wp:posOffset>57150</wp:posOffset>
            </wp:positionV>
            <wp:extent cx="6744970" cy="4276725"/>
            <wp:effectExtent l="0" t="0" r="0" b="9525"/>
            <wp:wrapTight wrapText="bothSides">
              <wp:wrapPolygon edited="0">
                <wp:start x="0" y="0"/>
                <wp:lineTo x="0" y="21552"/>
                <wp:lineTo x="21535" y="21552"/>
                <wp:lineTo x="2153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744970" cy="4276725"/>
                    </a:xfrm>
                    <a:prstGeom prst="rect">
                      <a:avLst/>
                    </a:prstGeom>
                  </pic:spPr>
                </pic:pic>
              </a:graphicData>
            </a:graphic>
            <wp14:sizeRelH relativeFrom="margin">
              <wp14:pctWidth>0</wp14:pctWidth>
            </wp14:sizeRelH>
            <wp14:sizeRelV relativeFrom="margin">
              <wp14:pctHeight>0</wp14:pctHeight>
            </wp14:sizeRelV>
          </wp:anchor>
        </w:drawing>
      </w:r>
    </w:p>
    <w:p w14:paraId="07351B97" w14:textId="172D6450" w:rsidR="00733FFF" w:rsidRDefault="00733FFF">
      <w:pPr>
        <w:spacing w:after="160" w:line="259" w:lineRule="auto"/>
      </w:pPr>
      <w:r>
        <w:br w:type="page"/>
      </w:r>
    </w:p>
    <w:p w14:paraId="191DE60D" w14:textId="7FD85CB9" w:rsidR="003C1BF9" w:rsidRPr="00481E0B" w:rsidRDefault="00481E0B" w:rsidP="00B9142A">
      <w:pPr>
        <w:pStyle w:val="TitelKLW"/>
        <w:rPr>
          <w:lang w:val="it-CH"/>
        </w:rPr>
      </w:pPr>
      <w:bookmarkStart w:id="0" w:name="Kriteriensammlung"/>
      <w:r w:rsidRPr="00481E0B">
        <w:rPr>
          <w:lang w:val="it-CH"/>
        </w:rPr>
        <w:lastRenderedPageBreak/>
        <w:t xml:space="preserve">Raccolta di criteri per </w:t>
      </w:r>
      <w:r w:rsidRPr="00481E0B">
        <w:rPr>
          <w:lang w:val="it-CH"/>
        </w:rPr>
        <w:br/>
        <w:t>gl</w:t>
      </w:r>
      <w:r>
        <w:rPr>
          <w:lang w:val="it-CH"/>
        </w:rPr>
        <w:t>i acquisti circolari</w:t>
      </w:r>
    </w:p>
    <w:bookmarkEnd w:id="0"/>
    <w:p w14:paraId="63AA3C1A" w14:textId="681416AC" w:rsidR="00481E0B" w:rsidRPr="00154EAE" w:rsidRDefault="00481E0B" w:rsidP="00481E0B">
      <w:pPr>
        <w:autoSpaceDE w:val="0"/>
        <w:autoSpaceDN w:val="0"/>
        <w:adjustRightInd w:val="0"/>
        <w:spacing w:after="120" w:line="240" w:lineRule="auto"/>
        <w:ind w:left="2829"/>
        <w:rPr>
          <w:rFonts w:ascii="ITCAvantGardePro-Bk" w:hAnsi="ITCAvantGardePro-Bk" w:cs="ITCAvantGardePro-Bk"/>
          <w:color w:val="000000"/>
          <w:sz w:val="19"/>
          <w:szCs w:val="19"/>
          <w:lang w:val="it-CH"/>
        </w:rPr>
      </w:pPr>
      <w:r w:rsidRPr="00481E0B">
        <w:rPr>
          <w:rFonts w:ascii="ITCAvantGardePro-Bk" w:hAnsi="ITCAvantGardePro-Bk" w:cs="ITCAvantGardePro-Bk"/>
          <w:color w:val="000000"/>
          <w:sz w:val="19"/>
          <w:szCs w:val="19"/>
          <w:lang w:val="it-CH"/>
        </w:rPr>
        <w:t>Conformemente alla Strategia dell’Amministrazione federale in materia di appalti pubblici in futuro bisognerà porre maggiormente l’accento sull’innovazione e sulla sostenibilità. La Svizzera si è impegnata a raggiungere obiettivi climatici ambiziosi. Affinché anche gli acquisti possano ridurre le proprie emissioni di gas serra, occorre concentrarsi sull’impiego di energie rinnovabili nella fase di produzione, sull’aumento dell’efficienza energetica e su acquisti circolari e rispettosi delle risorse. Gli acquisti circolari permettono di ridurre al minimo le emissioni di gas serra e l’impatto ambientale lungo il ciclo di vita di beni e prestazioni di servizi acquistati. Integrando criteri dell’economia circolare nelle operazioni di appalto, gli offerenti sono incentivati ad apportare i cambiamenti necessari nelle proprie aziende. In tal modo le autorità pubbliche possono agevolare il passaggio da un sistema economico lineare a uno circolare nonché fungere da esempio.</w:t>
      </w:r>
    </w:p>
    <w:p w14:paraId="14D0A0CB" w14:textId="3AD7943D" w:rsidR="00481E0B" w:rsidRPr="00481E0B" w:rsidRDefault="00481E0B" w:rsidP="00481E0B">
      <w:pPr>
        <w:autoSpaceDE w:val="0"/>
        <w:autoSpaceDN w:val="0"/>
        <w:adjustRightInd w:val="0"/>
        <w:spacing w:line="240" w:lineRule="auto"/>
        <w:ind w:left="2832"/>
        <w:rPr>
          <w:rFonts w:ascii="ITCAvantGardePro-Bk" w:hAnsi="ITCAvantGardePro-Bk" w:cs="ITCAvantGardePro-Bk"/>
          <w:color w:val="000000"/>
          <w:sz w:val="19"/>
          <w:szCs w:val="19"/>
          <w:lang w:val="it-CH"/>
        </w:rPr>
      </w:pPr>
      <w:r w:rsidRPr="00481E0B">
        <w:rPr>
          <w:rFonts w:ascii="ITCAvantGardePro-Bk" w:hAnsi="ITCAvantGardePro-Bk" w:cs="ITCAvantGardePro-Bk"/>
          <w:color w:val="000000"/>
          <w:sz w:val="19"/>
          <w:szCs w:val="19"/>
          <w:lang w:val="it-CH"/>
        </w:rPr>
        <w:t xml:space="preserve">La raccolta di criteri allegata non è esaustiva. Si raccomanda di prendere in considerazione anche altri criteri di sostenibilità, ad esempio i criteri sociali (consultabili ad es. nel </w:t>
      </w:r>
      <w:r w:rsidR="00FF37C3">
        <w:fldChar w:fldCharType="begin"/>
      </w:r>
      <w:r w:rsidR="00FF37C3" w:rsidRPr="00540150">
        <w:rPr>
          <w:lang w:val="it-CH"/>
        </w:rPr>
        <w:instrText xml:space="preserve"> HYPERLINK "https://www.woeb.swiss/it/toolbox" </w:instrText>
      </w:r>
      <w:r w:rsidR="00FF37C3">
        <w:fldChar w:fldCharType="separate"/>
      </w:r>
      <w:r w:rsidRPr="00481E0B">
        <w:rPr>
          <w:rStyle w:val="Hyperlink"/>
          <w:rFonts w:ascii="ITCAvantGardePro-Bk" w:hAnsi="ITCAvantGardePro-Bk" w:cs="ITCAvantGardePro-Bk"/>
          <w:sz w:val="19"/>
          <w:szCs w:val="19"/>
          <w:lang w:val="it-CH"/>
        </w:rPr>
        <w:t>toolbox appalti sostenibili</w:t>
      </w:r>
      <w:r w:rsidR="00FF37C3">
        <w:rPr>
          <w:rStyle w:val="Hyperlink"/>
          <w:rFonts w:ascii="ITCAvantGardePro-Bk" w:hAnsi="ITCAvantGardePro-Bk" w:cs="ITCAvantGardePro-Bk"/>
          <w:sz w:val="19"/>
          <w:szCs w:val="19"/>
          <w:lang w:val="it-CH"/>
        </w:rPr>
        <w:fldChar w:fldCharType="end"/>
      </w:r>
      <w:r w:rsidRPr="00481E0B">
        <w:rPr>
          <w:rFonts w:ascii="ITCAvantGardePro-Bk" w:hAnsi="ITCAvantGardePro-Bk" w:cs="ITCAvantGardePro-Bk"/>
          <w:color w:val="000000"/>
          <w:sz w:val="19"/>
          <w:szCs w:val="19"/>
          <w:lang w:val="it-CH"/>
        </w:rPr>
        <w:t>). Si esclude inoltre l’aspetto della sufficienza anche se gli acquisti circolari iniziano sempre al momento della formulazione del fabbisogno. La domanda da porsi in questa sede è se si ha effettivamente bisogno di acquistare qualcosa per soddisfare le esigenze. Gli acquisti più rispettosi delle risorse sono quelli che non vengono effettuati.</w:t>
      </w:r>
    </w:p>
    <w:p w14:paraId="1DCE84D0" w14:textId="5B37130C" w:rsidR="00481E0B" w:rsidRPr="00481E0B" w:rsidRDefault="00481E0B" w:rsidP="00481E0B">
      <w:pPr>
        <w:autoSpaceDE w:val="0"/>
        <w:autoSpaceDN w:val="0"/>
        <w:adjustRightInd w:val="0"/>
        <w:spacing w:after="120" w:line="240" w:lineRule="auto"/>
        <w:ind w:left="2829"/>
        <w:rPr>
          <w:rFonts w:ascii="ITCAvantGardePro-Bk" w:hAnsi="ITCAvantGardePro-Bk" w:cs="ITCAvantGardePro-Bk"/>
          <w:color w:val="000000"/>
          <w:sz w:val="19"/>
          <w:szCs w:val="19"/>
          <w:lang w:val="it-CH"/>
        </w:rPr>
      </w:pPr>
      <w:r w:rsidRPr="00481E0B">
        <w:rPr>
          <w:rFonts w:ascii="ITCAvantGardePro-Bk" w:hAnsi="ITCAvantGardePro-Bk" w:cs="ITCAvantGardePro-Bk"/>
          <w:color w:val="000000"/>
          <w:sz w:val="19"/>
          <w:szCs w:val="19"/>
          <w:lang w:val="it-CH"/>
        </w:rPr>
        <w:t xml:space="preserve">I criteri si concentrano sui principali approcci dell’economia circolare per ogni gruppo di prodotti. I criteri e il metodo di valutazione devono essere adeguati all’oggetto concreto dell’appalto quando vengono utilizzati nei bandi. Inoltre, alcuni criteri sono reperibili nelle due schede «Circolarità del design» e «Prestazioni per </w:t>
      </w:r>
      <w:proofErr w:type="spellStart"/>
      <w:r w:rsidRPr="00481E0B">
        <w:rPr>
          <w:rFonts w:ascii="ITCAvantGardePro-Bk" w:hAnsi="ITCAvantGardePro-Bk" w:cs="ITCAvantGardePro-Bk"/>
          <w:color w:val="000000"/>
          <w:sz w:val="19"/>
          <w:szCs w:val="19"/>
          <w:lang w:val="it-CH"/>
        </w:rPr>
        <w:t>econ</w:t>
      </w:r>
      <w:proofErr w:type="spellEnd"/>
      <w:r w:rsidRPr="00481E0B">
        <w:rPr>
          <w:rFonts w:ascii="ITCAvantGardePro-Bk" w:hAnsi="ITCAvantGardePro-Bk" w:cs="ITCAvantGardePro-Bk"/>
          <w:color w:val="000000"/>
          <w:sz w:val="19"/>
          <w:szCs w:val="19"/>
          <w:lang w:val="it-CH"/>
        </w:rPr>
        <w:t xml:space="preserve">. circolare», che funzionano indipendentemente dai gruppi di prodotti e possono quindi essere utilizzati in aggiunta ai relativi criteri specifici. Il servizio d’acquisto è libero nella ponderazione dei vari elementi (gli unici limiti in materia di appalti pubblici sono stabiliti dall’art. 29 </w:t>
      </w:r>
      <w:proofErr w:type="spellStart"/>
      <w:r w:rsidRPr="00481E0B">
        <w:rPr>
          <w:rFonts w:ascii="ITCAvantGardePro-Bk" w:hAnsi="ITCAvantGardePro-Bk" w:cs="ITCAvantGardePro-Bk"/>
          <w:color w:val="000000"/>
          <w:sz w:val="19"/>
          <w:szCs w:val="19"/>
          <w:lang w:val="it-CH"/>
        </w:rPr>
        <w:t>LAPub</w:t>
      </w:r>
      <w:proofErr w:type="spellEnd"/>
      <w:r w:rsidRPr="00481E0B">
        <w:rPr>
          <w:rFonts w:ascii="ITCAvantGardePro-Bk" w:hAnsi="ITCAvantGardePro-Bk" w:cs="ITCAvantGardePro-Bk"/>
          <w:color w:val="000000"/>
          <w:sz w:val="19"/>
          <w:szCs w:val="19"/>
          <w:lang w:val="it-CH"/>
        </w:rPr>
        <w:t xml:space="preserve"> e dalla giurisprudenza del Tribunale federale concernente la ponderazione del prezzo). Può rivelarsi utile anche una ponderazione tra i criteri poiché non tutti hanno la stessa importanza ai fini della conservazione delle risorse. </w:t>
      </w:r>
    </w:p>
    <w:p w14:paraId="16C9E639" w14:textId="360A84A4" w:rsidR="00481E0B" w:rsidRPr="00481E0B" w:rsidRDefault="00481E0B" w:rsidP="00481E0B">
      <w:pPr>
        <w:autoSpaceDE w:val="0"/>
        <w:autoSpaceDN w:val="0"/>
        <w:adjustRightInd w:val="0"/>
        <w:spacing w:line="240" w:lineRule="auto"/>
        <w:ind w:left="2832"/>
        <w:rPr>
          <w:rFonts w:ascii="ITCAvantGardePro-Bk" w:hAnsi="ITCAvantGardePro-Bk" w:cs="ITCAvantGardePro-Bk"/>
          <w:color w:val="000000"/>
          <w:sz w:val="19"/>
          <w:szCs w:val="19"/>
          <w:lang w:val="it-CH"/>
        </w:rPr>
      </w:pPr>
      <w:r w:rsidRPr="00481E0B">
        <w:rPr>
          <w:rFonts w:ascii="ITCAvantGardePro-Bk" w:hAnsi="ITCAvantGardePro-Bk" w:cs="ITCAvantGardePro-Bk"/>
          <w:color w:val="000000"/>
          <w:sz w:val="19"/>
          <w:szCs w:val="19"/>
          <w:lang w:val="it-CH"/>
        </w:rPr>
        <w:t>Questo modello riguardante i criteri dei bandi</w:t>
      </w:r>
      <w:r>
        <w:rPr>
          <w:rFonts w:ascii="ITCAvantGardePro-Bk" w:hAnsi="ITCAvantGardePro-Bk" w:cs="ITCAvantGardePro-Bk"/>
          <w:color w:val="000000"/>
          <w:sz w:val="19"/>
          <w:szCs w:val="19"/>
          <w:lang w:val="it-CH"/>
        </w:rPr>
        <w:t xml:space="preserve">, basato sulla </w:t>
      </w:r>
      <w:r w:rsidR="00FF37C3">
        <w:fldChar w:fldCharType="begin"/>
      </w:r>
      <w:r w:rsidR="00FF37C3" w:rsidRPr="00540150">
        <w:rPr>
          <w:lang w:val="it-CH"/>
        </w:rPr>
        <w:instrText xml:space="preserve"> HYPERLINK "https://www.woeb.swiss/images/dokumente/PDF/IT/guida-acquisti-circolari.pdf" </w:instrText>
      </w:r>
      <w:r w:rsidR="00FF37C3">
        <w:fldChar w:fldCharType="separate"/>
      </w:r>
      <w:r w:rsidRPr="00AD7B13">
        <w:rPr>
          <w:rStyle w:val="Hyperlink"/>
          <w:rFonts w:ascii="ITCAvantGardePro-Bk" w:hAnsi="ITCAvantGardePro-Bk" w:cs="ITCAvantGardePro-Bk"/>
          <w:sz w:val="19"/>
          <w:szCs w:val="19"/>
          <w:lang w:val="it-CH"/>
        </w:rPr>
        <w:t>guida sugli acquisti circolari</w:t>
      </w:r>
      <w:r w:rsidR="00FF37C3">
        <w:rPr>
          <w:rStyle w:val="Hyperlink"/>
          <w:rFonts w:ascii="ITCAvantGardePro-Bk" w:hAnsi="ITCAvantGardePro-Bk" w:cs="ITCAvantGardePro-Bk"/>
          <w:sz w:val="19"/>
          <w:szCs w:val="19"/>
          <w:lang w:val="it-CH"/>
        </w:rPr>
        <w:fldChar w:fldCharType="end"/>
      </w:r>
      <w:r>
        <w:rPr>
          <w:rFonts w:ascii="ITCAvantGardePro-Bk" w:hAnsi="ITCAvantGardePro-Bk" w:cs="ITCAvantGardePro-Bk"/>
          <w:color w:val="000000"/>
          <w:sz w:val="19"/>
          <w:szCs w:val="19"/>
          <w:lang w:val="it-CH"/>
        </w:rPr>
        <w:t>,</w:t>
      </w:r>
      <w:r w:rsidRPr="00481E0B">
        <w:rPr>
          <w:rFonts w:ascii="ITCAvantGardePro-Bk" w:hAnsi="ITCAvantGardePro-Bk" w:cs="ITCAvantGardePro-Bk"/>
          <w:color w:val="000000"/>
          <w:sz w:val="19"/>
          <w:szCs w:val="19"/>
          <w:lang w:val="it-CH"/>
        </w:rPr>
        <w:t xml:space="preserve"> costituisce una base iniziale che verrà continuamente sviluppata alla luce dei riscontri ricevuti. Saremo lieti se vorrete comunicarci le vostre esperienze con l’impiego dei criteri ed eventuali suggerimenti al seguente indirizzo: </w:t>
      </w:r>
      <w:r w:rsidR="00FF37C3">
        <w:fldChar w:fldCharType="begin"/>
      </w:r>
      <w:r w:rsidR="00FF37C3" w:rsidRPr="00540150">
        <w:rPr>
          <w:lang w:val="it-CH"/>
        </w:rPr>
        <w:instrText xml:space="preserve"> HYPERLINK "mailto:oek</w:instrText>
      </w:r>
      <w:r w:rsidR="00FF37C3" w:rsidRPr="00540150">
        <w:rPr>
          <w:lang w:val="it-CH"/>
        </w:rPr>
        <w:instrText xml:space="preserve">ologische-beschaffung@bafu.admin.ch" </w:instrText>
      </w:r>
      <w:r w:rsidR="00FF37C3">
        <w:fldChar w:fldCharType="separate"/>
      </w:r>
      <w:r w:rsidRPr="00481E0B">
        <w:rPr>
          <w:rStyle w:val="Hyperlink"/>
          <w:rFonts w:ascii="ITCAvantGardePro-Bk" w:hAnsi="ITCAvantGardePro-Bk" w:cs="ITCAvantGardePro-Bk"/>
          <w:sz w:val="19"/>
          <w:szCs w:val="19"/>
          <w:lang w:val="it-CH"/>
        </w:rPr>
        <w:t>oekologische-beschaffung@bafu.admin.ch</w:t>
      </w:r>
      <w:r w:rsidR="00FF37C3">
        <w:rPr>
          <w:rStyle w:val="Hyperlink"/>
          <w:rFonts w:ascii="ITCAvantGardePro-Bk" w:hAnsi="ITCAvantGardePro-Bk" w:cs="ITCAvantGardePro-Bk"/>
          <w:sz w:val="19"/>
          <w:szCs w:val="19"/>
          <w:lang w:val="it-CH"/>
        </w:rPr>
        <w:fldChar w:fldCharType="end"/>
      </w:r>
      <w:r w:rsidRPr="00481E0B">
        <w:rPr>
          <w:rFonts w:ascii="ITCAvantGardePro-Bk" w:hAnsi="ITCAvantGardePro-Bk" w:cs="ITCAvantGardePro-Bk"/>
          <w:color w:val="000000"/>
          <w:sz w:val="19"/>
          <w:szCs w:val="19"/>
          <w:lang w:val="it-CH"/>
        </w:rPr>
        <w:t>.</w:t>
      </w:r>
    </w:p>
    <w:p w14:paraId="5A91D732" w14:textId="7AF82FED" w:rsidR="00481E0B" w:rsidRPr="00481E0B" w:rsidRDefault="00481E0B" w:rsidP="00481E0B">
      <w:pPr>
        <w:autoSpaceDE w:val="0"/>
        <w:autoSpaceDN w:val="0"/>
        <w:adjustRightInd w:val="0"/>
        <w:spacing w:line="240" w:lineRule="auto"/>
        <w:ind w:left="2832"/>
        <w:rPr>
          <w:rFonts w:ascii="ITCAvantGardePro-Bk" w:hAnsi="ITCAvantGardePro-Bk" w:cs="ITCAvantGardePro-Bk"/>
          <w:color w:val="000000"/>
          <w:sz w:val="19"/>
          <w:szCs w:val="19"/>
          <w:lang w:val="it-CH"/>
        </w:rPr>
      </w:pPr>
      <w:r>
        <w:rPr>
          <w:rFonts w:ascii="ITCAvantGardePro-Bk" w:hAnsi="ITCAvantGardePro-Bk" w:cs="ITCAvantGardePro-Bk"/>
          <w:color w:val="000000"/>
          <w:sz w:val="19"/>
          <w:szCs w:val="19"/>
          <w:lang w:val="it-CH"/>
        </w:rPr>
        <w:t>-</w:t>
      </w:r>
    </w:p>
    <w:p w14:paraId="27F985BD" w14:textId="77777777" w:rsidR="00481E0B" w:rsidRPr="00481E0B" w:rsidRDefault="00481E0B" w:rsidP="00481E0B">
      <w:pPr>
        <w:autoSpaceDE w:val="0"/>
        <w:autoSpaceDN w:val="0"/>
        <w:adjustRightInd w:val="0"/>
        <w:spacing w:line="240" w:lineRule="auto"/>
        <w:ind w:left="2832"/>
        <w:rPr>
          <w:rFonts w:ascii="ITCAvantGardePro-Bk" w:hAnsi="ITCAvantGardePro-Bk" w:cs="ITCAvantGardePro-Bk"/>
          <w:b/>
          <w:color w:val="000000"/>
          <w:sz w:val="19"/>
          <w:szCs w:val="19"/>
          <w:lang w:val="it-CH"/>
        </w:rPr>
      </w:pPr>
      <w:r w:rsidRPr="00481E0B">
        <w:rPr>
          <w:rFonts w:ascii="ITCAvantGardePro-Bk" w:hAnsi="ITCAvantGardePro-Bk" w:cs="ITCAvantGardePro-Bk"/>
          <w:b/>
          <w:color w:val="000000"/>
          <w:sz w:val="19"/>
          <w:szCs w:val="19"/>
          <w:lang w:val="it-CH"/>
        </w:rPr>
        <w:t>Editore</w:t>
      </w:r>
    </w:p>
    <w:p w14:paraId="2A8C5EB5" w14:textId="77777777" w:rsidR="00481E0B" w:rsidRPr="00481E0B" w:rsidRDefault="00481E0B" w:rsidP="00481E0B">
      <w:pPr>
        <w:autoSpaceDE w:val="0"/>
        <w:autoSpaceDN w:val="0"/>
        <w:adjustRightInd w:val="0"/>
        <w:spacing w:line="240" w:lineRule="auto"/>
        <w:ind w:left="2832"/>
        <w:rPr>
          <w:rFonts w:ascii="ITCAvantGardePro-Bk" w:hAnsi="ITCAvantGardePro-Bk" w:cs="ITCAvantGardePro-Bk"/>
          <w:color w:val="000000"/>
          <w:sz w:val="19"/>
          <w:szCs w:val="19"/>
          <w:lang w:val="it-CH"/>
        </w:rPr>
      </w:pPr>
      <w:r w:rsidRPr="00481E0B">
        <w:rPr>
          <w:rFonts w:ascii="ITCAvantGardePro-Bk" w:hAnsi="ITCAvantGardePro-Bk" w:cs="ITCAvantGardePro-Bk"/>
          <w:color w:val="000000"/>
          <w:sz w:val="19"/>
          <w:szCs w:val="19"/>
          <w:lang w:val="it-CH"/>
        </w:rPr>
        <w:t>Segreteria della Conferenza degli acquisti della Confederazione CA</w:t>
      </w:r>
    </w:p>
    <w:p w14:paraId="6619FE53" w14:textId="77777777" w:rsidR="00481E0B" w:rsidRPr="00481E0B" w:rsidRDefault="00481E0B" w:rsidP="00481E0B">
      <w:pPr>
        <w:autoSpaceDE w:val="0"/>
        <w:autoSpaceDN w:val="0"/>
        <w:adjustRightInd w:val="0"/>
        <w:spacing w:line="240" w:lineRule="auto"/>
        <w:ind w:left="2832"/>
        <w:rPr>
          <w:rFonts w:ascii="ITCAvantGardePro-Bk" w:hAnsi="ITCAvantGardePro-Bk" w:cs="ITCAvantGardePro-Bk"/>
          <w:color w:val="000000"/>
          <w:sz w:val="19"/>
          <w:szCs w:val="19"/>
          <w:lang w:val="it-CH"/>
        </w:rPr>
      </w:pPr>
    </w:p>
    <w:p w14:paraId="0E3E9551" w14:textId="77777777" w:rsidR="00481E0B" w:rsidRPr="00481E0B" w:rsidRDefault="00481E0B" w:rsidP="00481E0B">
      <w:pPr>
        <w:autoSpaceDE w:val="0"/>
        <w:autoSpaceDN w:val="0"/>
        <w:adjustRightInd w:val="0"/>
        <w:spacing w:line="240" w:lineRule="auto"/>
        <w:ind w:left="2832"/>
        <w:rPr>
          <w:rFonts w:ascii="ITCAvantGardePro-Bk" w:hAnsi="ITCAvantGardePro-Bk" w:cs="ITCAvantGardePro-Bk"/>
          <w:b/>
          <w:color w:val="000000"/>
          <w:sz w:val="19"/>
          <w:szCs w:val="19"/>
          <w:lang w:val="it-CH"/>
        </w:rPr>
      </w:pPr>
      <w:r w:rsidRPr="00481E0B">
        <w:rPr>
          <w:rFonts w:ascii="ITCAvantGardePro-Bk" w:hAnsi="ITCAvantGardePro-Bk" w:cs="ITCAvantGardePro-Bk"/>
          <w:b/>
          <w:color w:val="000000"/>
          <w:sz w:val="19"/>
          <w:szCs w:val="19"/>
          <w:lang w:val="it-CH"/>
        </w:rPr>
        <w:t>Autore</w:t>
      </w:r>
    </w:p>
    <w:p w14:paraId="11F2EBC4" w14:textId="77777777" w:rsidR="00481E0B" w:rsidRPr="00481E0B" w:rsidRDefault="00481E0B" w:rsidP="00481E0B">
      <w:pPr>
        <w:autoSpaceDE w:val="0"/>
        <w:autoSpaceDN w:val="0"/>
        <w:adjustRightInd w:val="0"/>
        <w:spacing w:line="240" w:lineRule="auto"/>
        <w:ind w:left="2832"/>
        <w:rPr>
          <w:rFonts w:ascii="ITCAvantGardePro-Bk" w:hAnsi="ITCAvantGardePro-Bk" w:cs="ITCAvantGardePro-Bk"/>
          <w:color w:val="000000"/>
          <w:sz w:val="19"/>
          <w:szCs w:val="19"/>
          <w:lang w:val="it-CH"/>
        </w:rPr>
      </w:pPr>
      <w:proofErr w:type="spellStart"/>
      <w:r w:rsidRPr="00481E0B">
        <w:rPr>
          <w:rFonts w:ascii="ITCAvantGardePro-Bk" w:hAnsi="ITCAvantGardePro-Bk" w:cs="ITCAvantGardePro-Bk"/>
          <w:color w:val="000000"/>
          <w:sz w:val="19"/>
          <w:szCs w:val="19"/>
          <w:lang w:val="it-CH"/>
        </w:rPr>
        <w:t>Prozirkula</w:t>
      </w:r>
      <w:proofErr w:type="spellEnd"/>
      <w:r w:rsidRPr="00481E0B">
        <w:rPr>
          <w:rFonts w:ascii="ITCAvantGardePro-Bk" w:hAnsi="ITCAvantGardePro-Bk" w:cs="ITCAvantGardePro-Bk"/>
          <w:color w:val="000000"/>
          <w:sz w:val="19"/>
          <w:szCs w:val="19"/>
          <w:lang w:val="it-CH"/>
        </w:rPr>
        <w:t xml:space="preserve"> GmbH</w:t>
      </w:r>
    </w:p>
    <w:p w14:paraId="2F4B7F8B" w14:textId="77777777" w:rsidR="00481E0B" w:rsidRPr="00481E0B" w:rsidRDefault="00481E0B" w:rsidP="00481E0B">
      <w:pPr>
        <w:autoSpaceDE w:val="0"/>
        <w:autoSpaceDN w:val="0"/>
        <w:adjustRightInd w:val="0"/>
        <w:spacing w:line="240" w:lineRule="auto"/>
        <w:ind w:left="2832"/>
        <w:rPr>
          <w:rFonts w:ascii="ITCAvantGardePro-Bk" w:hAnsi="ITCAvantGardePro-Bk" w:cs="ITCAvantGardePro-Bk"/>
          <w:color w:val="000000"/>
          <w:sz w:val="19"/>
          <w:szCs w:val="19"/>
          <w:lang w:val="it-CH"/>
        </w:rPr>
      </w:pPr>
    </w:p>
    <w:p w14:paraId="7E68B9F4" w14:textId="77777777" w:rsidR="00481E0B" w:rsidRPr="00481E0B" w:rsidRDefault="00481E0B" w:rsidP="00481E0B">
      <w:pPr>
        <w:autoSpaceDE w:val="0"/>
        <w:autoSpaceDN w:val="0"/>
        <w:adjustRightInd w:val="0"/>
        <w:spacing w:line="240" w:lineRule="auto"/>
        <w:ind w:left="2832"/>
        <w:rPr>
          <w:rFonts w:ascii="ITCAvantGardePro-Bk" w:hAnsi="ITCAvantGardePro-Bk" w:cs="ITCAvantGardePro-Bk"/>
          <w:b/>
          <w:color w:val="000000"/>
          <w:sz w:val="19"/>
          <w:szCs w:val="19"/>
          <w:lang w:val="it-CH"/>
        </w:rPr>
      </w:pPr>
      <w:r w:rsidRPr="00481E0B">
        <w:rPr>
          <w:rFonts w:ascii="ITCAvantGardePro-Bk" w:hAnsi="ITCAvantGardePro-Bk" w:cs="ITCAvantGardePro-Bk"/>
          <w:b/>
          <w:color w:val="000000"/>
          <w:sz w:val="19"/>
          <w:szCs w:val="19"/>
          <w:lang w:val="it-CH"/>
        </w:rPr>
        <w:t>Con la partecipazione del</w:t>
      </w:r>
    </w:p>
    <w:p w14:paraId="12B2CA44" w14:textId="77777777" w:rsidR="00481E0B" w:rsidRPr="00481E0B" w:rsidRDefault="00481E0B" w:rsidP="00481E0B">
      <w:pPr>
        <w:autoSpaceDE w:val="0"/>
        <w:autoSpaceDN w:val="0"/>
        <w:adjustRightInd w:val="0"/>
        <w:spacing w:line="240" w:lineRule="auto"/>
        <w:ind w:left="2832"/>
        <w:rPr>
          <w:rFonts w:ascii="ITCAvantGardePro-Bk" w:hAnsi="ITCAvantGardePro-Bk" w:cs="ITCAvantGardePro-Bk"/>
          <w:color w:val="000000"/>
          <w:sz w:val="19"/>
          <w:szCs w:val="19"/>
          <w:lang w:val="it-CH"/>
        </w:rPr>
      </w:pPr>
      <w:r w:rsidRPr="00481E0B">
        <w:rPr>
          <w:rFonts w:ascii="ITCAvantGardePro-Bk" w:hAnsi="ITCAvantGardePro-Bk" w:cs="ITCAvantGardePro-Bk"/>
          <w:color w:val="000000"/>
          <w:sz w:val="19"/>
          <w:szCs w:val="19"/>
          <w:lang w:val="it-CH"/>
        </w:rPr>
        <w:t>Servizio specializzato Appalti pubblici ecologici, UFAM,</w:t>
      </w:r>
    </w:p>
    <w:p w14:paraId="700659A8" w14:textId="77777777" w:rsidR="00481E0B" w:rsidRPr="00481E0B" w:rsidRDefault="00481E0B" w:rsidP="00481E0B">
      <w:pPr>
        <w:autoSpaceDE w:val="0"/>
        <w:autoSpaceDN w:val="0"/>
        <w:adjustRightInd w:val="0"/>
        <w:spacing w:line="240" w:lineRule="auto"/>
        <w:ind w:left="2832"/>
        <w:rPr>
          <w:rFonts w:ascii="ITCAvantGardePro-Bk" w:hAnsi="ITCAvantGardePro-Bk" w:cs="ITCAvantGardePro-Bk"/>
          <w:color w:val="000000"/>
          <w:sz w:val="19"/>
          <w:szCs w:val="19"/>
          <w:lang w:val="it-CH"/>
        </w:rPr>
      </w:pPr>
      <w:r w:rsidRPr="00481E0B">
        <w:rPr>
          <w:rFonts w:ascii="ITCAvantGardePro-Bk" w:hAnsi="ITCAvantGardePro-Bk" w:cs="ITCAvantGardePro-Bk"/>
          <w:color w:val="000000"/>
          <w:sz w:val="19"/>
          <w:szCs w:val="19"/>
          <w:lang w:val="it-CH"/>
        </w:rPr>
        <w:t>Centro di competenza per gli acquisti pubblici della Confederazione CCAP</w:t>
      </w:r>
    </w:p>
    <w:p w14:paraId="6E4BCA85" w14:textId="3EAA82C2" w:rsidR="00481E0B" w:rsidRPr="00481E0B" w:rsidRDefault="00481E0B" w:rsidP="00481E0B">
      <w:pPr>
        <w:autoSpaceDE w:val="0"/>
        <w:autoSpaceDN w:val="0"/>
        <w:adjustRightInd w:val="0"/>
        <w:spacing w:line="240" w:lineRule="auto"/>
        <w:ind w:left="2832"/>
        <w:rPr>
          <w:rFonts w:ascii="ITCAvantGardePro-Bk" w:hAnsi="ITCAvantGardePro-Bk" w:cs="ITCAvantGardePro-Bk"/>
          <w:color w:val="000000"/>
          <w:sz w:val="19"/>
          <w:szCs w:val="19"/>
          <w:lang w:val="it-CH"/>
        </w:rPr>
      </w:pPr>
      <w:r w:rsidRPr="00481E0B">
        <w:rPr>
          <w:rFonts w:ascii="ITCAvantGardePro-Bk" w:hAnsi="ITCAvantGardePro-Bk" w:cs="ITCAvantGardePro-Bk"/>
          <w:color w:val="000000"/>
          <w:sz w:val="19"/>
          <w:szCs w:val="19"/>
          <w:lang w:val="it-CH"/>
        </w:rPr>
        <w:t>gruppo specializzato per gli appalti pubblici sostenibili della CA"</w:t>
      </w:r>
      <w:r w:rsidRPr="00481E0B">
        <w:rPr>
          <w:rFonts w:ascii="ITCAvantGardePro-Bk" w:hAnsi="ITCAvantGardePro-Bk" w:cs="ITCAvantGardePro-Bk"/>
          <w:color w:val="000000"/>
          <w:sz w:val="19"/>
          <w:szCs w:val="19"/>
          <w:lang w:val="it-CH"/>
        </w:rPr>
        <w:tab/>
      </w:r>
      <w:r w:rsidRPr="00481E0B">
        <w:rPr>
          <w:rFonts w:ascii="ITCAvantGardePro-Bk" w:hAnsi="ITCAvantGardePro-Bk" w:cs="ITCAvantGardePro-Bk"/>
          <w:color w:val="000000"/>
          <w:sz w:val="19"/>
          <w:szCs w:val="19"/>
          <w:lang w:val="it-CH"/>
        </w:rPr>
        <w:tab/>
      </w:r>
      <w:r w:rsidRPr="00481E0B">
        <w:rPr>
          <w:rFonts w:ascii="ITCAvantGardePro-Bk" w:hAnsi="ITCAvantGardePro-Bk" w:cs="ITCAvantGardePro-Bk"/>
          <w:color w:val="000000"/>
          <w:sz w:val="19"/>
          <w:szCs w:val="19"/>
          <w:lang w:val="it-CH"/>
        </w:rPr>
        <w:tab/>
      </w:r>
    </w:p>
    <w:p w14:paraId="1DCC8788" w14:textId="77777777" w:rsidR="00481E0B" w:rsidRPr="00481E0B" w:rsidRDefault="00481E0B" w:rsidP="004F2DD8">
      <w:pPr>
        <w:autoSpaceDE w:val="0"/>
        <w:autoSpaceDN w:val="0"/>
        <w:adjustRightInd w:val="0"/>
        <w:spacing w:line="240" w:lineRule="auto"/>
        <w:ind w:left="2832"/>
        <w:rPr>
          <w:rFonts w:ascii="ITCAvantGardePro-Bk" w:hAnsi="ITCAvantGardePro-Bk" w:cs="ITCAvantGardePro-Bk"/>
          <w:color w:val="000000"/>
          <w:sz w:val="19"/>
          <w:szCs w:val="19"/>
          <w:lang w:val="it-CH"/>
        </w:rPr>
      </w:pPr>
    </w:p>
    <w:p w14:paraId="023C2970" w14:textId="2B821E71" w:rsidR="0067415F" w:rsidRPr="00154EAE" w:rsidRDefault="0067415F">
      <w:pPr>
        <w:spacing w:after="160" w:line="259" w:lineRule="auto"/>
        <w:rPr>
          <w:rFonts w:ascii="ITCAvantGardePro-Bk" w:hAnsi="ITCAvantGardePro-Bk" w:cs="ITCAvantGardePro-Bk"/>
          <w:color w:val="000000"/>
          <w:sz w:val="14"/>
          <w:szCs w:val="14"/>
          <w:lang w:val="it-CH"/>
        </w:rPr>
      </w:pPr>
      <w:r w:rsidRPr="00154EAE">
        <w:rPr>
          <w:rFonts w:ascii="ITCAvantGardePro-Bk" w:hAnsi="ITCAvantGardePro-Bk" w:cs="ITCAvantGardePro-Bk"/>
          <w:color w:val="000000"/>
          <w:sz w:val="14"/>
          <w:szCs w:val="14"/>
          <w:lang w:val="it-CH"/>
        </w:rPr>
        <w:br w:type="page"/>
      </w:r>
    </w:p>
    <w:p w14:paraId="6D2B48DA" w14:textId="06BC42A8" w:rsidR="009B7B74" w:rsidRPr="00F23E84" w:rsidRDefault="00642FBB" w:rsidP="00B76C44">
      <w:pPr>
        <w:spacing w:after="160" w:line="259" w:lineRule="auto"/>
        <w:rPr>
          <w:rFonts w:ascii="ITCAvantGardePro-Bold" w:hAnsi="ITCAvantGardePro-Bold" w:cs="ITCAvantGardePro-Bold"/>
          <w:color w:val="AEAAAA" w:themeColor="background2" w:themeShade="BF"/>
          <w:sz w:val="20"/>
          <w:szCs w:val="20"/>
          <w:lang w:val="it-CH"/>
        </w:rPr>
      </w:pPr>
      <w:r w:rsidRPr="00F23E84">
        <w:rPr>
          <w:rFonts w:ascii="ITCAvantGardePro-Bold" w:hAnsi="ITCAvantGardePro-Bold" w:cs="ITCAvantGardePro-Bold"/>
          <w:b/>
          <w:bCs/>
          <w:color w:val="285072"/>
          <w:sz w:val="28"/>
          <w:szCs w:val="28"/>
          <w:lang w:val="it-CH"/>
        </w:rPr>
        <w:lastRenderedPageBreak/>
        <w:t xml:space="preserve"> </w:t>
      </w:r>
      <w:r w:rsidR="00F23E84">
        <w:rPr>
          <w:rFonts w:ascii="ITCAvantGardePro-Bold" w:hAnsi="ITCAvantGardePro-Bold" w:cs="ITCAvantGardePro-Bold"/>
          <w:b/>
          <w:bCs/>
          <w:color w:val="285072"/>
          <w:sz w:val="28"/>
          <w:szCs w:val="28"/>
          <w:lang w:val="it-CH"/>
        </w:rPr>
        <w:t xml:space="preserve">Gruppi di prodotti </w:t>
      </w:r>
      <w:r w:rsidRPr="00F23E84">
        <w:rPr>
          <w:rFonts w:ascii="ITCAvantGardePro-Bold" w:hAnsi="ITCAvantGardePro-Bold" w:cs="ITCAvantGardePro-Bold"/>
          <w:color w:val="AEAAAA" w:themeColor="background2" w:themeShade="BF"/>
          <w:sz w:val="20"/>
          <w:szCs w:val="20"/>
          <w:lang w:val="it-CH"/>
        </w:rPr>
        <w:t>(</w:t>
      </w:r>
      <w:r w:rsidR="00F23E84" w:rsidRPr="00F23E84">
        <w:rPr>
          <w:rFonts w:ascii="ITCAvantGardePro-Bold" w:hAnsi="ITCAvantGardePro-Bold" w:cs="ITCAvantGardePro-Bold"/>
          <w:color w:val="AEAAAA" w:themeColor="background2" w:themeShade="BF"/>
          <w:sz w:val="20"/>
          <w:szCs w:val="20"/>
          <w:lang w:val="it-CH"/>
        </w:rPr>
        <w:t>Selezionare il gruppo di prodotti corrispondente con “Aprire link”</w:t>
      </w:r>
      <w:r w:rsidRPr="00F23E84">
        <w:rPr>
          <w:rFonts w:ascii="ITCAvantGardePro-Bold" w:hAnsi="ITCAvantGardePro-Bold" w:cs="ITCAvantGardePro-Bold"/>
          <w:color w:val="AEAAAA" w:themeColor="background2" w:themeShade="BF"/>
          <w:sz w:val="20"/>
          <w:szCs w:val="20"/>
          <w:lang w:val="it-CH"/>
        </w:rPr>
        <w:t>)</w:t>
      </w:r>
    </w:p>
    <w:p w14:paraId="3658F486" w14:textId="73CCECC8" w:rsidR="009B7B74" w:rsidRPr="009E4FC5" w:rsidRDefault="00FF37C3"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hyperlink w:anchor="Design" w:tooltip="(STRG +) Klicken, um direkt zum Kapitel zu gelangen." w:history="1">
        <w:proofErr w:type="spellStart"/>
        <w:r w:rsidR="002B6EF0">
          <w:rPr>
            <w:rStyle w:val="Hyperlink"/>
            <w:rFonts w:ascii="ITCAvantGardePro-Bk" w:hAnsi="ITCAvantGardePro-Bk" w:cs="ITCAvantGardePro-Bk"/>
            <w:color w:val="2F5496" w:themeColor="accent1" w:themeShade="BF"/>
            <w:sz w:val="26"/>
            <w:szCs w:val="26"/>
          </w:rPr>
          <w:t>Circolarità</w:t>
        </w:r>
        <w:proofErr w:type="spellEnd"/>
        <w:r w:rsidR="002B6EF0">
          <w:rPr>
            <w:rStyle w:val="Hyperlink"/>
            <w:rFonts w:ascii="ITCAvantGardePro-Bk" w:hAnsi="ITCAvantGardePro-Bk" w:cs="ITCAvantGardePro-Bk"/>
            <w:color w:val="2F5496" w:themeColor="accent1" w:themeShade="BF"/>
            <w:sz w:val="26"/>
            <w:szCs w:val="26"/>
          </w:rPr>
          <w:t xml:space="preserve"> del design</w:t>
        </w:r>
      </w:hyperlink>
    </w:p>
    <w:p w14:paraId="59F1D7B1" w14:textId="098DB3D1" w:rsidR="009B7B74" w:rsidRPr="002B6EF0" w:rsidRDefault="00FF37C3"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lang w:val="it-CH"/>
        </w:rPr>
      </w:pPr>
      <w:r>
        <w:fldChar w:fldCharType="begin"/>
      </w:r>
      <w:r w:rsidRPr="00540150">
        <w:rPr>
          <w:lang w:val="it-CH"/>
        </w:rPr>
        <w:instrText xml:space="preserve"> HYPERLINK \l "DL" \o "(STRG +) Klicken, um direkt zum Kapitel zu gelangen." </w:instrText>
      </w:r>
      <w:r>
        <w:fldChar w:fldCharType="separate"/>
      </w:r>
      <w:r w:rsidR="002B6EF0" w:rsidRPr="002B6EF0">
        <w:rPr>
          <w:rStyle w:val="Hyperlink"/>
          <w:rFonts w:ascii="ITCAvantGardePro-Bk" w:hAnsi="ITCAvantGardePro-Bk" w:cs="ITCAvantGardePro-Bk"/>
          <w:color w:val="2F5496" w:themeColor="accent1" w:themeShade="BF"/>
          <w:sz w:val="26"/>
          <w:szCs w:val="26"/>
          <w:lang w:val="it-CH"/>
        </w:rPr>
        <w:t>Prestazioni di servizi per l'economia circolare</w:t>
      </w:r>
      <w:r>
        <w:rPr>
          <w:rStyle w:val="Hyperlink"/>
          <w:rFonts w:ascii="ITCAvantGardePro-Bk" w:hAnsi="ITCAvantGardePro-Bk" w:cs="ITCAvantGardePro-Bk"/>
          <w:color w:val="2F5496" w:themeColor="accent1" w:themeShade="BF"/>
          <w:sz w:val="26"/>
          <w:szCs w:val="26"/>
          <w:lang w:val="it-CH"/>
        </w:rPr>
        <w:fldChar w:fldCharType="end"/>
      </w:r>
      <w:r w:rsidR="009B7B74" w:rsidRPr="002B6EF0">
        <w:rPr>
          <w:rFonts w:ascii="ITCAvantGardePro-Bk" w:hAnsi="ITCAvantGardePro-Bk" w:cs="ITCAvantGardePro-Bk"/>
          <w:color w:val="2F5496" w:themeColor="accent1" w:themeShade="BF"/>
          <w:sz w:val="26"/>
          <w:szCs w:val="26"/>
          <w:u w:val="single"/>
          <w:lang w:val="it-CH"/>
        </w:rPr>
        <w:t xml:space="preserve"> </w:t>
      </w:r>
    </w:p>
    <w:p w14:paraId="0BC4FD81" w14:textId="5384F802" w:rsidR="009B7B74" w:rsidRPr="009E4FC5" w:rsidRDefault="00FF37C3"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hyperlink w:anchor="Textilien" w:tooltip="(STRG +) Klicken, um direkt zum Kapitel zu gelangen." w:history="1">
        <w:proofErr w:type="spellStart"/>
        <w:r w:rsidR="002B6EF0">
          <w:rPr>
            <w:rStyle w:val="Hyperlink"/>
            <w:rFonts w:ascii="ITCAvantGardePro-Bk" w:hAnsi="ITCAvantGardePro-Bk" w:cs="ITCAvantGardePro-Bk"/>
            <w:color w:val="2F5496" w:themeColor="accent1" w:themeShade="BF"/>
            <w:sz w:val="26"/>
            <w:szCs w:val="26"/>
          </w:rPr>
          <w:t>Tessili</w:t>
        </w:r>
        <w:proofErr w:type="spellEnd"/>
      </w:hyperlink>
    </w:p>
    <w:p w14:paraId="2803958E" w14:textId="402E0FA1" w:rsidR="009B7B74" w:rsidRPr="002B6EF0" w:rsidRDefault="00FF37C3"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lang w:val="it-CH"/>
        </w:rPr>
      </w:pPr>
      <w:hyperlink w:anchor="Gebäudereinigung" w:tooltip="(STRG +) Klicken, um direkt zum Kapitel zu gelangen." w:history="1">
        <w:r w:rsidR="002B6EF0" w:rsidRPr="002B6EF0">
          <w:rPr>
            <w:rStyle w:val="Hyperlink"/>
            <w:rFonts w:ascii="ITCAvantGardePro-Bk" w:hAnsi="ITCAvantGardePro-Bk" w:cs="ITCAvantGardePro-Bk"/>
            <w:color w:val="2F5496" w:themeColor="accent1" w:themeShade="BF"/>
            <w:sz w:val="26"/>
            <w:szCs w:val="26"/>
            <w:lang w:val="it-CH"/>
          </w:rPr>
          <w:t>Pulizia degli edifici e detergenti</w:t>
        </w:r>
      </w:hyperlink>
    </w:p>
    <w:p w14:paraId="62DAF6ED" w14:textId="59BFEE3B" w:rsidR="009B7B74" w:rsidRPr="009E4FC5" w:rsidRDefault="00FF37C3"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hyperlink w:anchor="Betriebsmaterial" w:tooltip="(STRG +) Klicken, um direkt zum Kapitel zu gelangen." w:history="1">
        <w:r w:rsidR="002B6EF0">
          <w:rPr>
            <w:rStyle w:val="Hyperlink"/>
            <w:rFonts w:ascii="ITCAvantGardePro-Bk" w:hAnsi="ITCAvantGardePro-Bk" w:cs="ITCAvantGardePro-Bk"/>
            <w:color w:val="2F5496" w:themeColor="accent1" w:themeShade="BF"/>
            <w:sz w:val="26"/>
            <w:szCs w:val="26"/>
          </w:rPr>
          <w:t xml:space="preserve">Materiale </w:t>
        </w:r>
        <w:proofErr w:type="spellStart"/>
        <w:r w:rsidR="002B6EF0">
          <w:rPr>
            <w:rStyle w:val="Hyperlink"/>
            <w:rFonts w:ascii="ITCAvantGardePro-Bk" w:hAnsi="ITCAvantGardePro-Bk" w:cs="ITCAvantGardePro-Bk"/>
            <w:color w:val="2F5496" w:themeColor="accent1" w:themeShade="BF"/>
            <w:sz w:val="26"/>
            <w:szCs w:val="26"/>
          </w:rPr>
          <w:t>d'esercizio</w:t>
        </w:r>
        <w:proofErr w:type="spellEnd"/>
      </w:hyperlink>
    </w:p>
    <w:p w14:paraId="41A5E18B" w14:textId="23063D2A" w:rsidR="009B7B74" w:rsidRPr="002B6EF0" w:rsidRDefault="00FF37C3"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lang w:val="it-CH"/>
        </w:rPr>
      </w:pPr>
      <w:r>
        <w:fldChar w:fldCharType="begin"/>
      </w:r>
      <w:r w:rsidRPr="00540150">
        <w:rPr>
          <w:lang w:val="it-CH"/>
        </w:rPr>
        <w:instrText xml:space="preserve"> HYPERLINK \l "IT" \o "(STRG +) Klicken, um direkt zum Kapitel zu gelangen." </w:instrText>
      </w:r>
      <w:r>
        <w:fldChar w:fldCharType="separate"/>
      </w:r>
      <w:r w:rsidR="002B6EF0" w:rsidRPr="002B6EF0">
        <w:rPr>
          <w:rStyle w:val="Hyperlink"/>
          <w:rFonts w:ascii="ITCAvantGardePro-Bk" w:hAnsi="ITCAvantGardePro-Bk" w:cs="ITCAvantGardePro-Bk"/>
          <w:color w:val="2F5496" w:themeColor="accent1" w:themeShade="BF"/>
          <w:sz w:val="26"/>
          <w:szCs w:val="26"/>
          <w:lang w:val="it-CH"/>
        </w:rPr>
        <w:t xml:space="preserve">IT, </w:t>
      </w:r>
      <w:proofErr w:type="spellStart"/>
      <w:r w:rsidR="002B6EF0" w:rsidRPr="002B6EF0">
        <w:rPr>
          <w:rStyle w:val="Hyperlink"/>
          <w:rFonts w:ascii="ITCAvantGardePro-Bk" w:hAnsi="ITCAvantGardePro-Bk" w:cs="ITCAvantGardePro-Bk"/>
          <w:color w:val="2F5496" w:themeColor="accent1" w:themeShade="BF"/>
          <w:sz w:val="26"/>
          <w:szCs w:val="26"/>
          <w:lang w:val="it-CH"/>
        </w:rPr>
        <w:t>communicazione</w:t>
      </w:r>
      <w:proofErr w:type="spellEnd"/>
      <w:r w:rsidR="002B6EF0" w:rsidRPr="002B6EF0">
        <w:rPr>
          <w:rStyle w:val="Hyperlink"/>
          <w:rFonts w:ascii="ITCAvantGardePro-Bk" w:hAnsi="ITCAvantGardePro-Bk" w:cs="ITCAvantGardePro-Bk"/>
          <w:color w:val="2F5496" w:themeColor="accent1" w:themeShade="BF"/>
          <w:sz w:val="26"/>
          <w:szCs w:val="26"/>
          <w:lang w:val="it-CH"/>
        </w:rPr>
        <w:t xml:space="preserve"> e tecnica dei media</w:t>
      </w:r>
      <w:r>
        <w:rPr>
          <w:rStyle w:val="Hyperlink"/>
          <w:rFonts w:ascii="ITCAvantGardePro-Bk" w:hAnsi="ITCAvantGardePro-Bk" w:cs="ITCAvantGardePro-Bk"/>
          <w:color w:val="2F5496" w:themeColor="accent1" w:themeShade="BF"/>
          <w:sz w:val="26"/>
          <w:szCs w:val="26"/>
          <w:lang w:val="it-CH"/>
        </w:rPr>
        <w:fldChar w:fldCharType="end"/>
      </w:r>
    </w:p>
    <w:p w14:paraId="50BD8D9F" w14:textId="19C3102B" w:rsidR="009B7B74" w:rsidRPr="009E4FC5" w:rsidRDefault="00FF37C3"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hyperlink w:anchor="Fahrzeuge" w:tooltip="(STRG +) Klicken, um direkt zum Kapitel zu gelangen." w:history="1">
        <w:proofErr w:type="spellStart"/>
        <w:r w:rsidR="002B6EF0">
          <w:rPr>
            <w:rStyle w:val="Hyperlink"/>
            <w:rFonts w:ascii="ITCAvantGardePro-Bk" w:hAnsi="ITCAvantGardePro-Bk" w:cs="ITCAvantGardePro-Bk"/>
            <w:color w:val="2F5496" w:themeColor="accent1" w:themeShade="BF"/>
            <w:sz w:val="26"/>
            <w:szCs w:val="26"/>
          </w:rPr>
          <w:t>Autoveicoli</w:t>
        </w:r>
        <w:proofErr w:type="spellEnd"/>
      </w:hyperlink>
    </w:p>
    <w:p w14:paraId="6DFC1E01" w14:textId="662E7F09" w:rsidR="009B7B74" w:rsidRPr="009E4FC5" w:rsidRDefault="00FF37C3"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hyperlink w:anchor="Papeterie" w:tooltip="(STRG +) Klicken, um direkt zum Kapitel zu gelangen." w:history="1">
        <w:proofErr w:type="spellStart"/>
        <w:r w:rsidR="002B6EF0">
          <w:rPr>
            <w:rStyle w:val="Hyperlink"/>
            <w:rFonts w:ascii="ITCAvantGardePro-Bk" w:hAnsi="ITCAvantGardePro-Bk" w:cs="ITCAvantGardePro-Bk"/>
            <w:color w:val="2F5496" w:themeColor="accent1" w:themeShade="BF"/>
            <w:sz w:val="26"/>
            <w:szCs w:val="26"/>
          </w:rPr>
          <w:t>Cartoleria</w:t>
        </w:r>
        <w:proofErr w:type="spellEnd"/>
        <w:r w:rsidR="002B6EF0">
          <w:rPr>
            <w:rStyle w:val="Hyperlink"/>
            <w:rFonts w:ascii="ITCAvantGardePro-Bk" w:hAnsi="ITCAvantGardePro-Bk" w:cs="ITCAvantGardePro-Bk"/>
            <w:color w:val="2F5496" w:themeColor="accent1" w:themeShade="BF"/>
            <w:sz w:val="26"/>
            <w:szCs w:val="26"/>
          </w:rPr>
          <w:t xml:space="preserve">, </w:t>
        </w:r>
        <w:proofErr w:type="spellStart"/>
        <w:r w:rsidR="002B6EF0">
          <w:rPr>
            <w:rStyle w:val="Hyperlink"/>
            <w:rFonts w:ascii="ITCAvantGardePro-Bk" w:hAnsi="ITCAvantGardePro-Bk" w:cs="ITCAvantGardePro-Bk"/>
            <w:color w:val="2F5496" w:themeColor="accent1" w:themeShade="BF"/>
            <w:sz w:val="26"/>
            <w:szCs w:val="26"/>
          </w:rPr>
          <w:t>stampa</w:t>
        </w:r>
        <w:proofErr w:type="spellEnd"/>
        <w:r w:rsidR="002B6EF0">
          <w:rPr>
            <w:rStyle w:val="Hyperlink"/>
            <w:rFonts w:ascii="ITCAvantGardePro-Bk" w:hAnsi="ITCAvantGardePro-Bk" w:cs="ITCAvantGardePro-Bk"/>
            <w:color w:val="2F5496" w:themeColor="accent1" w:themeShade="BF"/>
            <w:sz w:val="26"/>
            <w:szCs w:val="26"/>
          </w:rPr>
          <w:t xml:space="preserve"> e </w:t>
        </w:r>
        <w:proofErr w:type="spellStart"/>
        <w:r w:rsidR="002B6EF0">
          <w:rPr>
            <w:rStyle w:val="Hyperlink"/>
            <w:rFonts w:ascii="ITCAvantGardePro-Bk" w:hAnsi="ITCAvantGardePro-Bk" w:cs="ITCAvantGardePro-Bk"/>
            <w:color w:val="2F5496" w:themeColor="accent1" w:themeShade="BF"/>
            <w:sz w:val="26"/>
            <w:szCs w:val="26"/>
          </w:rPr>
          <w:t>imballaggio</w:t>
        </w:r>
        <w:proofErr w:type="spellEnd"/>
      </w:hyperlink>
    </w:p>
    <w:p w14:paraId="78F765E6" w14:textId="06D0BE1C" w:rsidR="009B7B74" w:rsidRPr="002B6EF0" w:rsidRDefault="00FF37C3"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lang w:val="it-CH"/>
        </w:rPr>
      </w:pPr>
      <w:r>
        <w:fldChar w:fldCharType="begin"/>
      </w:r>
      <w:r w:rsidRPr="00540150">
        <w:rPr>
          <w:lang w:val="it-CH"/>
        </w:rPr>
        <w:instrText xml:space="preserve"> HYPERLINK \l "Büroausstattung" \o "(STRG +) Klicken, um direkt zum Kapitel zu gelangen." </w:instrText>
      </w:r>
      <w:r>
        <w:fldChar w:fldCharType="separate"/>
      </w:r>
      <w:r w:rsidR="002B6EF0" w:rsidRPr="002B6EF0">
        <w:rPr>
          <w:rStyle w:val="Hyperlink"/>
          <w:rFonts w:ascii="ITCAvantGardePro-Bk" w:hAnsi="ITCAvantGardePro-Bk" w:cs="ITCAvantGardePro-Bk"/>
          <w:color w:val="2F5496" w:themeColor="accent1" w:themeShade="BF"/>
          <w:sz w:val="26"/>
          <w:szCs w:val="26"/>
          <w:lang w:val="it-CH"/>
        </w:rPr>
        <w:t>Arredamento degli uffici e dei locali</w:t>
      </w:r>
      <w:r>
        <w:rPr>
          <w:rStyle w:val="Hyperlink"/>
          <w:rFonts w:ascii="ITCAvantGardePro-Bk" w:hAnsi="ITCAvantGardePro-Bk" w:cs="ITCAvantGardePro-Bk"/>
          <w:color w:val="2F5496" w:themeColor="accent1" w:themeShade="BF"/>
          <w:sz w:val="26"/>
          <w:szCs w:val="26"/>
          <w:lang w:val="it-CH"/>
        </w:rPr>
        <w:fldChar w:fldCharType="end"/>
      </w:r>
    </w:p>
    <w:p w14:paraId="2E4501F3" w14:textId="75A594EB" w:rsidR="009B7B74" w:rsidRPr="009E4FC5" w:rsidRDefault="00FF37C3"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hyperlink w:anchor="Anlagen" w:tooltip="(STRG +) Klicken, um direkt zum Kapitel zu gelangen." w:history="1">
        <w:proofErr w:type="spellStart"/>
        <w:r w:rsidR="002B6EF0">
          <w:rPr>
            <w:rStyle w:val="Hyperlink"/>
            <w:rFonts w:ascii="ITCAvantGardePro-Bk" w:hAnsi="ITCAvantGardePro-Bk" w:cs="ITCAvantGardePro-Bk"/>
            <w:color w:val="2F5496" w:themeColor="accent1" w:themeShade="BF"/>
            <w:sz w:val="26"/>
            <w:szCs w:val="26"/>
          </w:rPr>
          <w:t>Impianti</w:t>
        </w:r>
        <w:proofErr w:type="spellEnd"/>
      </w:hyperlink>
    </w:p>
    <w:p w14:paraId="7EEFA260" w14:textId="3BB63D2D" w:rsidR="009B7B74" w:rsidRPr="009E4FC5" w:rsidRDefault="00FF37C3"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hyperlink w:anchor="Beleuchtung" w:tooltip="(STRG +) Klicken, um direkt zum Kapitel zu gelangen." w:history="1">
        <w:proofErr w:type="spellStart"/>
        <w:r w:rsidR="002B6EF0">
          <w:rPr>
            <w:rStyle w:val="Hyperlink"/>
            <w:rFonts w:ascii="ITCAvantGardePro-Bk" w:hAnsi="ITCAvantGardePro-Bk" w:cs="ITCAvantGardePro-Bk"/>
            <w:color w:val="2F5496" w:themeColor="accent1" w:themeShade="BF"/>
            <w:sz w:val="26"/>
            <w:szCs w:val="26"/>
          </w:rPr>
          <w:t>Illuminazione</w:t>
        </w:r>
        <w:proofErr w:type="spellEnd"/>
      </w:hyperlink>
    </w:p>
    <w:p w14:paraId="416673B8" w14:textId="3096CF5A" w:rsidR="003C1BF9" w:rsidRPr="009E4FC5" w:rsidRDefault="00B76C44" w:rsidP="00B76C44">
      <w:pPr>
        <w:spacing w:after="160" w:line="259" w:lineRule="auto"/>
        <w:rPr>
          <w:rFonts w:ascii="ITCAvantGardePro-Bk" w:hAnsi="ITCAvantGardePro-Bk" w:cs="ITCAvantGardePro-Bk"/>
          <w:color w:val="2F5496" w:themeColor="accent1" w:themeShade="BF"/>
          <w:sz w:val="28"/>
          <w:szCs w:val="28"/>
          <w:u w:val="single"/>
        </w:rPr>
      </w:pPr>
      <w:r w:rsidRPr="009E4FC5">
        <w:rPr>
          <w:rFonts w:ascii="ITCAvantGardePro-Bk" w:hAnsi="ITCAvantGardePro-Bk" w:cs="ITCAvantGardePro-Bk"/>
          <w:color w:val="2F5496" w:themeColor="accent1" w:themeShade="BF"/>
          <w:sz w:val="28"/>
          <w:szCs w:val="28"/>
          <w:u w:val="single"/>
        </w:rPr>
        <w:br w:type="page"/>
      </w:r>
    </w:p>
    <w:p w14:paraId="62C32F61" w14:textId="3D2E5D77" w:rsidR="003C1BF9" w:rsidRPr="00D729FA" w:rsidRDefault="00D91412" w:rsidP="0055064D">
      <w:pPr>
        <w:pStyle w:val="TitelKLW"/>
      </w:pPr>
      <w:bookmarkStart w:id="1" w:name="Design"/>
      <w:proofErr w:type="spellStart"/>
      <w:r>
        <w:lastRenderedPageBreak/>
        <w:t>Circolarità</w:t>
      </w:r>
      <w:proofErr w:type="spellEnd"/>
      <w:r>
        <w:t xml:space="preserve"> del design</w:t>
      </w:r>
    </w:p>
    <w:bookmarkEnd w:id="1"/>
    <w:p w14:paraId="1AB1C582" w14:textId="6A54E5EF" w:rsidR="00D91412" w:rsidRPr="00154EAE" w:rsidRDefault="00D91412" w:rsidP="00D91412">
      <w:pPr>
        <w:ind w:left="2832"/>
        <w:rPr>
          <w:rFonts w:ascii="ITCAvantGardePro-Bk" w:hAnsi="ITCAvantGardePro-Bk" w:cs="ITCAvantGardePro-Bk"/>
          <w:sz w:val="19"/>
          <w:szCs w:val="19"/>
          <w:lang w:val="it-CH"/>
        </w:rPr>
      </w:pPr>
      <w:r w:rsidRPr="00D91412">
        <w:rPr>
          <w:rFonts w:ascii="ITCAvantGardePro-Bk" w:hAnsi="ITCAvantGardePro-Bk" w:cs="ITCAvantGardePro-Bk"/>
          <w:sz w:val="19"/>
          <w:szCs w:val="19"/>
          <w:lang w:val="it-CH"/>
        </w:rPr>
        <w:t>La circolarità del design del prodotto può essere verificata sostanzialmente sulla base di sei criteri. Poiché non esistono ancora prove indipendenti sul mercato per i singoli criteri di design, la circolarità del design può essere verificata sia attraverso criteri qualitativi (</w:t>
      </w:r>
      <w:r w:rsidR="002C1D24">
        <w:rPr>
          <w:rFonts w:ascii="ITCAvantGardePro-Bk" w:hAnsi="ITCAvantGardePro-Bk" w:cs="ITCAvantGardePro-Bk"/>
          <w:sz w:val="19"/>
          <w:szCs w:val="19"/>
          <w:lang w:val="it-CH"/>
        </w:rPr>
        <w:t xml:space="preserve">vedi criterio </w:t>
      </w:r>
      <w:r w:rsidR="002C1D24" w:rsidRPr="002C1D24">
        <w:rPr>
          <w:rFonts w:ascii="ITCAvantGardePro-Bk" w:hAnsi="ITCAvantGardePro-Bk" w:cs="ITCAvantGardePro-Bk"/>
          <w:sz w:val="19"/>
          <w:szCs w:val="19"/>
          <w:lang w:val="it-CH"/>
        </w:rPr>
        <w:t>Riduzione al minimo del materiale impiegato</w:t>
      </w:r>
      <w:r w:rsidRPr="00D91412">
        <w:rPr>
          <w:rFonts w:ascii="ITCAvantGardePro-Bk" w:hAnsi="ITCAvantGardePro-Bk" w:cs="ITCAvantGardePro-Bk"/>
          <w:sz w:val="19"/>
          <w:szCs w:val="19"/>
          <w:lang w:val="it-CH"/>
        </w:rPr>
        <w:t>) sia attraverso la certificazione «</w:t>
      </w:r>
      <w:proofErr w:type="spellStart"/>
      <w:r w:rsidRPr="00D91412">
        <w:rPr>
          <w:rFonts w:ascii="ITCAvantGardePro-Bk" w:hAnsi="ITCAvantGardePro-Bk" w:cs="ITCAvantGardePro-Bk"/>
          <w:sz w:val="19"/>
          <w:szCs w:val="19"/>
          <w:lang w:val="it-CH"/>
        </w:rPr>
        <w:t>Cradle</w:t>
      </w:r>
      <w:proofErr w:type="spellEnd"/>
      <w:r w:rsidRPr="00D91412">
        <w:rPr>
          <w:rFonts w:ascii="ITCAvantGardePro-Bk" w:hAnsi="ITCAvantGardePro-Bk" w:cs="ITCAvantGardePro-Bk"/>
          <w:sz w:val="19"/>
          <w:szCs w:val="19"/>
          <w:lang w:val="it-CH"/>
        </w:rPr>
        <w:t xml:space="preserve"> to </w:t>
      </w:r>
      <w:proofErr w:type="spellStart"/>
      <w:r w:rsidRPr="00D91412">
        <w:rPr>
          <w:rFonts w:ascii="ITCAvantGardePro-Bk" w:hAnsi="ITCAvantGardePro-Bk" w:cs="ITCAvantGardePro-Bk"/>
          <w:sz w:val="19"/>
          <w:szCs w:val="19"/>
          <w:lang w:val="it-CH"/>
        </w:rPr>
        <w:t>Cradle</w:t>
      </w:r>
      <w:proofErr w:type="spellEnd"/>
      <w:r w:rsidRPr="00D91412">
        <w:rPr>
          <w:rFonts w:ascii="ITCAvantGardePro-Bk" w:hAnsi="ITCAvantGardePro-Bk" w:cs="ITCAvantGardePro-Bk"/>
          <w:sz w:val="19"/>
          <w:szCs w:val="19"/>
          <w:lang w:val="it-CH"/>
        </w:rPr>
        <w:t>™» (</w:t>
      </w:r>
      <w:r w:rsidR="002C1D24">
        <w:rPr>
          <w:rFonts w:ascii="ITCAvantGardePro-Bk" w:hAnsi="ITCAvantGardePro-Bk" w:cs="ITCAvantGardePro-Bk"/>
          <w:sz w:val="19"/>
          <w:szCs w:val="19"/>
          <w:lang w:val="it-CH"/>
        </w:rPr>
        <w:t xml:space="preserve">vedi criterio </w:t>
      </w:r>
      <w:proofErr w:type="spellStart"/>
      <w:r w:rsidR="002C1D24">
        <w:rPr>
          <w:rFonts w:ascii="ITCAvantGardePro-Bk" w:hAnsi="ITCAvantGardePro-Bk" w:cs="ITCAvantGardePro-Bk"/>
          <w:sz w:val="19"/>
          <w:szCs w:val="19"/>
          <w:lang w:val="it-CH"/>
        </w:rPr>
        <w:t>Cradle</w:t>
      </w:r>
      <w:proofErr w:type="spellEnd"/>
      <w:r w:rsidR="002C1D24">
        <w:rPr>
          <w:rFonts w:ascii="ITCAvantGardePro-Bk" w:hAnsi="ITCAvantGardePro-Bk" w:cs="ITCAvantGardePro-Bk"/>
          <w:sz w:val="19"/>
          <w:szCs w:val="19"/>
          <w:lang w:val="it-CH"/>
        </w:rPr>
        <w:t xml:space="preserve"> to </w:t>
      </w:r>
      <w:proofErr w:type="spellStart"/>
      <w:r w:rsidR="002C1D24">
        <w:rPr>
          <w:rFonts w:ascii="ITCAvantGardePro-Bk" w:hAnsi="ITCAvantGardePro-Bk" w:cs="ITCAvantGardePro-Bk"/>
          <w:sz w:val="19"/>
          <w:szCs w:val="19"/>
          <w:lang w:val="it-CH"/>
        </w:rPr>
        <w:t>Cardle</w:t>
      </w:r>
      <w:proofErr w:type="spellEnd"/>
      <w:r w:rsidRPr="00D91412">
        <w:rPr>
          <w:rFonts w:ascii="ITCAvantGardePro-Bk" w:hAnsi="ITCAvantGardePro-Bk" w:cs="ITCAvantGardePro-Bk"/>
          <w:sz w:val="19"/>
          <w:szCs w:val="19"/>
          <w:lang w:val="it-CH"/>
        </w:rPr>
        <w:t>).</w:t>
      </w:r>
    </w:p>
    <w:p w14:paraId="3B76385E" w14:textId="30F2CFBD" w:rsidR="003C1BF9" w:rsidRPr="00D91412" w:rsidRDefault="00D91412" w:rsidP="00D91412">
      <w:pPr>
        <w:ind w:left="2832"/>
        <w:rPr>
          <w:rFonts w:ascii="ITCAvantGardePro-Bk" w:hAnsi="ITCAvantGardePro-Bk" w:cs="ITCAvantGardePro-Bk"/>
          <w:sz w:val="19"/>
          <w:szCs w:val="19"/>
          <w:lang w:val="it-CH"/>
        </w:rPr>
      </w:pPr>
      <w:r w:rsidRPr="00D91412">
        <w:rPr>
          <w:rFonts w:ascii="ITCAvantGardePro-Bk" w:hAnsi="ITCAvantGardePro-Bk" w:cs="ITCAvantGardePro-Bk"/>
          <w:sz w:val="19"/>
          <w:szCs w:val="19"/>
          <w:lang w:val="it-CH"/>
        </w:rPr>
        <w:t>Ridurre al minimo l’uso di materie prime primarie è un obiettivo importante dell’economia circolare. Talvolta i prodotti dovrebbero quindi essere realizzati anche con materie prime secondarie (= materiale riciclato), tenendo comunque presente che anche questo materiale e i prodotti che ne derivano devono soddisfare i criteri di design circolare. Ad esempio, le materie prime secondarie devono poter essere recuperate per tipo (purezza della varietà) per essere poi riutilizzate per la realizzazione di nuovi prodotti.</w:t>
      </w:r>
    </w:p>
    <w:p w14:paraId="271480AF" w14:textId="77777777" w:rsidR="00D91412" w:rsidRPr="00D91412" w:rsidRDefault="00D91412" w:rsidP="004F2DD8">
      <w:pPr>
        <w:ind w:left="2832"/>
        <w:rPr>
          <w:lang w:val="it-CH"/>
        </w:rPr>
      </w:pPr>
    </w:p>
    <w:p w14:paraId="2A3D67E8" w14:textId="77777777" w:rsidR="004F2DD8" w:rsidRPr="00D91412" w:rsidRDefault="004F2DD8" w:rsidP="003C1BF9">
      <w:pPr>
        <w:ind w:left="2124"/>
        <w:rPr>
          <w:lang w:val="it-CH"/>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565879" w:rsidRPr="00540150" w14:paraId="6CD63DA4" w14:textId="77777777" w:rsidTr="00D729FA">
        <w:tc>
          <w:tcPr>
            <w:tcW w:w="1295" w:type="dxa"/>
            <w:shd w:val="clear" w:color="auto" w:fill="285072"/>
            <w:vAlign w:val="center"/>
          </w:tcPr>
          <w:p w14:paraId="1C19891A" w14:textId="0FE8F95B" w:rsidR="003C1BF9" w:rsidRPr="00255EB7" w:rsidRDefault="00504AB4" w:rsidP="00565879">
            <w:pPr>
              <w:rPr>
                <w:b/>
                <w:bCs/>
                <w:color w:val="FFFFFF" w:themeColor="background1"/>
                <w:sz w:val="20"/>
                <w:szCs w:val="20"/>
              </w:rPr>
            </w:pPr>
            <w:proofErr w:type="spellStart"/>
            <w:r>
              <w:rPr>
                <w:b/>
                <w:bCs/>
                <w:color w:val="FFFFFF" w:themeColor="background1"/>
                <w:sz w:val="20"/>
                <w:szCs w:val="20"/>
              </w:rPr>
              <w:t>Tipo</w:t>
            </w:r>
            <w:proofErr w:type="spellEnd"/>
            <w:r>
              <w:rPr>
                <w:b/>
                <w:bCs/>
                <w:color w:val="FFFFFF" w:themeColor="background1"/>
                <w:sz w:val="20"/>
                <w:szCs w:val="20"/>
              </w:rPr>
              <w:t xml:space="preserve"> di </w:t>
            </w:r>
            <w:proofErr w:type="spellStart"/>
            <w:r>
              <w:rPr>
                <w:b/>
                <w:bCs/>
                <w:color w:val="FFFFFF" w:themeColor="background1"/>
                <w:sz w:val="20"/>
                <w:szCs w:val="20"/>
              </w:rPr>
              <w:t>criterio</w:t>
            </w:r>
            <w:proofErr w:type="spellEnd"/>
          </w:p>
        </w:tc>
        <w:tc>
          <w:tcPr>
            <w:tcW w:w="2979" w:type="dxa"/>
            <w:shd w:val="clear" w:color="auto" w:fill="285072"/>
            <w:vAlign w:val="center"/>
          </w:tcPr>
          <w:p w14:paraId="1AAD5F33" w14:textId="154FE8E6" w:rsidR="003C1BF9" w:rsidRPr="00255EB7" w:rsidRDefault="00F432A9" w:rsidP="00565879">
            <w:pPr>
              <w:rPr>
                <w:b/>
                <w:bCs/>
                <w:color w:val="FFFFFF" w:themeColor="background1"/>
                <w:sz w:val="20"/>
                <w:szCs w:val="20"/>
              </w:rPr>
            </w:pPr>
            <w:proofErr w:type="spellStart"/>
            <w:r>
              <w:rPr>
                <w:b/>
                <w:bCs/>
                <w:color w:val="FFFFFF" w:themeColor="background1"/>
                <w:sz w:val="20"/>
                <w:szCs w:val="20"/>
              </w:rPr>
              <w:t>Criterio</w:t>
            </w:r>
            <w:proofErr w:type="spellEnd"/>
          </w:p>
        </w:tc>
        <w:tc>
          <w:tcPr>
            <w:tcW w:w="3823" w:type="dxa"/>
            <w:shd w:val="clear" w:color="auto" w:fill="285072"/>
            <w:vAlign w:val="center"/>
          </w:tcPr>
          <w:p w14:paraId="0829D636" w14:textId="02BB958F" w:rsidR="003C1BF9" w:rsidRPr="00255EB7" w:rsidRDefault="00504AB4" w:rsidP="00565879">
            <w:pPr>
              <w:rPr>
                <w:b/>
                <w:bCs/>
                <w:color w:val="FFFFFF" w:themeColor="background1"/>
                <w:sz w:val="20"/>
                <w:szCs w:val="20"/>
              </w:rPr>
            </w:pPr>
            <w:proofErr w:type="spellStart"/>
            <w:r>
              <w:rPr>
                <w:b/>
                <w:bCs/>
                <w:color w:val="FFFFFF" w:themeColor="background1"/>
                <w:sz w:val="20"/>
                <w:szCs w:val="20"/>
              </w:rPr>
              <w:t>Prova</w:t>
            </w:r>
            <w:proofErr w:type="spellEnd"/>
          </w:p>
        </w:tc>
        <w:tc>
          <w:tcPr>
            <w:tcW w:w="3927" w:type="dxa"/>
            <w:shd w:val="clear" w:color="auto" w:fill="285072"/>
            <w:vAlign w:val="center"/>
          </w:tcPr>
          <w:p w14:paraId="480B8F50" w14:textId="562B65CC" w:rsidR="003C1BF9" w:rsidRPr="00255EB7" w:rsidRDefault="00504AB4" w:rsidP="00565879">
            <w:pPr>
              <w:rPr>
                <w:b/>
                <w:bCs/>
                <w:color w:val="FFFFFF" w:themeColor="background1"/>
                <w:sz w:val="20"/>
                <w:szCs w:val="20"/>
              </w:rPr>
            </w:pPr>
            <w:proofErr w:type="spellStart"/>
            <w:r>
              <w:rPr>
                <w:b/>
                <w:bCs/>
                <w:color w:val="FFFFFF" w:themeColor="background1"/>
                <w:sz w:val="20"/>
                <w:szCs w:val="20"/>
              </w:rPr>
              <w:t>Chiave</w:t>
            </w:r>
            <w:proofErr w:type="spellEnd"/>
            <w:r>
              <w:rPr>
                <w:b/>
                <w:bCs/>
                <w:color w:val="FFFFFF" w:themeColor="background1"/>
                <w:sz w:val="20"/>
                <w:szCs w:val="20"/>
              </w:rPr>
              <w:t xml:space="preserve"> di </w:t>
            </w:r>
            <w:proofErr w:type="spellStart"/>
            <w:r>
              <w:rPr>
                <w:b/>
                <w:bCs/>
                <w:color w:val="FFFFFF" w:themeColor="background1"/>
                <w:sz w:val="20"/>
                <w:szCs w:val="20"/>
              </w:rPr>
              <w:t>valutazione</w:t>
            </w:r>
            <w:proofErr w:type="spellEnd"/>
          </w:p>
        </w:tc>
        <w:tc>
          <w:tcPr>
            <w:tcW w:w="3569" w:type="dxa"/>
            <w:shd w:val="clear" w:color="auto" w:fill="285072"/>
            <w:vAlign w:val="center"/>
          </w:tcPr>
          <w:p w14:paraId="7E85C4A7" w14:textId="7468202A" w:rsidR="003C1BF9" w:rsidRPr="00F432A9" w:rsidRDefault="00F432A9" w:rsidP="00565879">
            <w:pPr>
              <w:rPr>
                <w:b/>
                <w:bCs/>
                <w:color w:val="FFFFFF" w:themeColor="background1"/>
                <w:sz w:val="20"/>
                <w:szCs w:val="20"/>
                <w:lang w:val="it-CH"/>
              </w:rPr>
            </w:pPr>
            <w:r w:rsidRPr="00504AB4">
              <w:rPr>
                <w:b/>
                <w:bCs/>
                <w:color w:val="FFFFFF" w:themeColor="background1"/>
                <w:sz w:val="20"/>
                <w:szCs w:val="20"/>
                <w:lang w:val="it-CH"/>
              </w:rPr>
              <w:t>Commento all’attenzione del servizio di aggiudicazione</w:t>
            </w:r>
          </w:p>
        </w:tc>
      </w:tr>
      <w:tr w:rsidR="003C1BF9" w:rsidRPr="00540150" w14:paraId="7A5BE54E" w14:textId="77777777" w:rsidTr="00D729FA">
        <w:tc>
          <w:tcPr>
            <w:tcW w:w="1295" w:type="dxa"/>
          </w:tcPr>
          <w:p w14:paraId="7207A9E5" w14:textId="24EEEF2F" w:rsidR="003C1BF9" w:rsidRDefault="00F13C98" w:rsidP="00565879">
            <w:r>
              <w:t>CA</w:t>
            </w:r>
          </w:p>
        </w:tc>
        <w:tc>
          <w:tcPr>
            <w:tcW w:w="2979" w:type="dxa"/>
          </w:tcPr>
          <w:p w14:paraId="719BC5BA" w14:textId="77777777" w:rsidR="00F13C98" w:rsidRPr="00F13C98" w:rsidRDefault="00F13C98" w:rsidP="00F13C98">
            <w:pPr>
              <w:spacing w:line="240" w:lineRule="auto"/>
              <w:rPr>
                <w:sz w:val="20"/>
                <w:szCs w:val="20"/>
                <w:lang w:val="it-CH"/>
              </w:rPr>
            </w:pPr>
            <w:r w:rsidRPr="00F13C98">
              <w:rPr>
                <w:b/>
                <w:bCs/>
                <w:sz w:val="20"/>
                <w:szCs w:val="20"/>
                <w:lang w:val="it-CH"/>
              </w:rPr>
              <w:t>Circolarità del design del prodotto:</w:t>
            </w:r>
            <w:r w:rsidRPr="00F13C98">
              <w:rPr>
                <w:sz w:val="20"/>
                <w:szCs w:val="20"/>
                <w:lang w:val="it-CH"/>
              </w:rPr>
              <w:br/>
              <w:t>l’offerente deve indicare in che misura i criteri di design circolare sono stati presi in considerazione per il design del prodotto offerto.</w:t>
            </w:r>
          </w:p>
          <w:p w14:paraId="2B0DB6FF" w14:textId="77777777" w:rsidR="003C1BF9" w:rsidRPr="00F13C98" w:rsidRDefault="003C1BF9" w:rsidP="00565879">
            <w:pPr>
              <w:rPr>
                <w:lang w:val="it-CH"/>
              </w:rPr>
            </w:pPr>
          </w:p>
        </w:tc>
        <w:tc>
          <w:tcPr>
            <w:tcW w:w="3823" w:type="dxa"/>
          </w:tcPr>
          <w:p w14:paraId="48321167" w14:textId="326E5E60" w:rsidR="003C1BF9" w:rsidRPr="00F13C98" w:rsidRDefault="00F13C98" w:rsidP="00F13C98">
            <w:pPr>
              <w:spacing w:line="240" w:lineRule="auto"/>
              <w:rPr>
                <w:sz w:val="20"/>
                <w:szCs w:val="20"/>
                <w:lang w:val="it-CH"/>
              </w:rPr>
            </w:pPr>
            <w:r w:rsidRPr="00F13C98">
              <w:rPr>
                <w:sz w:val="20"/>
                <w:szCs w:val="20"/>
                <w:lang w:val="it-CH"/>
              </w:rPr>
              <w:t>A titolo di prova l’offerente presenta un rapporto scritto di tre pagine A4 al massimo (carattere Arial 10 punti), nel quale fa riferimento ai criteri di design circolare elencati* e indica quali di questi criteri sono stati presi in considerazione per il prodotto offerto e con quali misure.</w:t>
            </w:r>
            <w:r w:rsidRPr="00F13C98">
              <w:rPr>
                <w:sz w:val="20"/>
                <w:szCs w:val="20"/>
                <w:lang w:val="it-CH"/>
              </w:rPr>
              <w:br/>
            </w:r>
            <w:r w:rsidRPr="00F13C98">
              <w:rPr>
                <w:sz w:val="20"/>
                <w:szCs w:val="20"/>
                <w:lang w:val="it-CH"/>
              </w:rPr>
              <w:br/>
              <w:t>* Criteri di design circolare (da allegare alla documentazione del bando):</w:t>
            </w:r>
            <w:r w:rsidRPr="00F13C98">
              <w:rPr>
                <w:sz w:val="20"/>
                <w:szCs w:val="20"/>
                <w:lang w:val="it-CH"/>
              </w:rPr>
              <w:br/>
              <w:t>1) lunga durata del ciclo di vita (in modo che il prodotto possa essere quasi certamente riutilizzato dopo la prima fase di utilizzo, riguarda anche il design senza tempo);</w:t>
            </w:r>
            <w:r w:rsidRPr="00F13C98">
              <w:rPr>
                <w:sz w:val="20"/>
                <w:szCs w:val="20"/>
                <w:lang w:val="it-CH"/>
              </w:rPr>
              <w:br/>
              <w:t>2) riparabilità (con il minor dispendio di tempo possibile in modo che la riparazione sia finanziariamente vantaggiosa rispetto a un prodotto nuovo);</w:t>
            </w:r>
            <w:r w:rsidRPr="00F13C98">
              <w:rPr>
                <w:sz w:val="20"/>
                <w:szCs w:val="20"/>
                <w:lang w:val="it-CH"/>
              </w:rPr>
              <w:br/>
              <w:t>3) modularità (il prodotto e/o i suoi componenti possono essere adeguati a esigenze mutevoli);</w:t>
            </w:r>
            <w:r w:rsidRPr="00F13C98">
              <w:rPr>
                <w:sz w:val="20"/>
                <w:szCs w:val="20"/>
                <w:lang w:val="it-CH"/>
              </w:rPr>
              <w:br/>
              <w:t>4) scomponibilità (garantire la purezza delle varietà dei materiali scomposti);</w:t>
            </w:r>
            <w:r w:rsidRPr="00F13C98">
              <w:rPr>
                <w:sz w:val="20"/>
                <w:szCs w:val="20"/>
                <w:lang w:val="it-CH"/>
              </w:rPr>
              <w:br/>
            </w:r>
            <w:r w:rsidRPr="00F13C98">
              <w:rPr>
                <w:sz w:val="20"/>
                <w:szCs w:val="20"/>
                <w:lang w:val="it-CH"/>
              </w:rPr>
              <w:lastRenderedPageBreak/>
              <w:t>5) riciclabilità (il prodotto è fabbricato con materiali che possono essere riutilizzati il più a lungo possibile senza che il loro valore ne risenta (nessun «</w:t>
            </w:r>
            <w:proofErr w:type="spellStart"/>
            <w:r w:rsidRPr="00F13C98">
              <w:rPr>
                <w:sz w:val="20"/>
                <w:szCs w:val="20"/>
                <w:lang w:val="it-CH"/>
              </w:rPr>
              <w:t>downcycling</w:t>
            </w:r>
            <w:proofErr w:type="spellEnd"/>
            <w:r w:rsidRPr="00F13C98">
              <w:rPr>
                <w:sz w:val="20"/>
                <w:szCs w:val="20"/>
                <w:lang w:val="it-CH"/>
              </w:rPr>
              <w:t>»);</w:t>
            </w:r>
            <w:r w:rsidRPr="00F13C98">
              <w:rPr>
                <w:sz w:val="20"/>
                <w:szCs w:val="20"/>
                <w:lang w:val="it-CH"/>
              </w:rPr>
              <w:br/>
              <w:t xml:space="preserve">6) salute dei materiali (sostanze non problematiche lungo la catena del valore, ossia utilizzo di materiali non </w:t>
            </w:r>
            <w:proofErr w:type="spellStart"/>
            <w:r w:rsidRPr="00F13C98">
              <w:rPr>
                <w:sz w:val="20"/>
                <w:szCs w:val="20"/>
                <w:lang w:val="it-CH"/>
              </w:rPr>
              <w:t>ecotossici</w:t>
            </w:r>
            <w:proofErr w:type="spellEnd"/>
            <w:r w:rsidRPr="00F13C98">
              <w:rPr>
                <w:sz w:val="20"/>
                <w:szCs w:val="20"/>
                <w:lang w:val="it-CH"/>
              </w:rPr>
              <w:t>). A titolo di prova è richiesta una descrizione delle misure adottate per ridurre costantemente le sostanze inquinanti contenute nel prodotto.</w:t>
            </w:r>
          </w:p>
        </w:tc>
        <w:tc>
          <w:tcPr>
            <w:tcW w:w="3927" w:type="dxa"/>
          </w:tcPr>
          <w:p w14:paraId="7BBE5CB2" w14:textId="77777777" w:rsidR="00F13C98" w:rsidRPr="00F13C98" w:rsidRDefault="00F13C98" w:rsidP="00F13C98">
            <w:pPr>
              <w:spacing w:line="240" w:lineRule="auto"/>
              <w:rPr>
                <w:sz w:val="20"/>
                <w:szCs w:val="20"/>
                <w:lang w:val="it-CH"/>
              </w:rPr>
            </w:pPr>
            <w:r w:rsidRPr="00F13C98">
              <w:rPr>
                <w:sz w:val="20"/>
                <w:szCs w:val="20"/>
                <w:lang w:val="it-CH"/>
              </w:rPr>
              <w:lastRenderedPageBreak/>
              <w:t>Il rapporto non viene presentato o nessuno dei criteri di design indicati viene preso in considerazione* (0 % dei punti).</w:t>
            </w:r>
            <w:r w:rsidRPr="00F13C98">
              <w:rPr>
                <w:sz w:val="20"/>
                <w:szCs w:val="20"/>
                <w:lang w:val="it-CH"/>
              </w:rPr>
              <w:br/>
            </w:r>
            <w:r w:rsidRPr="00F13C98">
              <w:rPr>
                <w:sz w:val="20"/>
                <w:szCs w:val="20"/>
                <w:lang w:val="it-CH"/>
              </w:rPr>
              <w:br/>
              <w:t>Il rapporto è disponibile e prende in considerazione in modo plausibile e comprensibile uno o due dei criteri indicati* (30 % dei punti).</w:t>
            </w:r>
            <w:r w:rsidRPr="00F13C98">
              <w:rPr>
                <w:sz w:val="20"/>
                <w:szCs w:val="20"/>
                <w:lang w:val="it-CH"/>
              </w:rPr>
              <w:br/>
            </w:r>
            <w:r w:rsidRPr="00F13C98">
              <w:rPr>
                <w:sz w:val="20"/>
                <w:szCs w:val="20"/>
                <w:lang w:val="it-CH"/>
              </w:rPr>
              <w:br/>
              <w:t>Il rapporto è disponibile e prende in considerazione in modo plausibile e comprensibile tre o quattro dei criteri indicati* (70 % dei punti).</w:t>
            </w:r>
            <w:r w:rsidRPr="00F13C98">
              <w:rPr>
                <w:sz w:val="20"/>
                <w:szCs w:val="20"/>
                <w:lang w:val="it-CH"/>
              </w:rPr>
              <w:br/>
            </w:r>
            <w:r w:rsidRPr="00F13C98">
              <w:rPr>
                <w:sz w:val="20"/>
                <w:szCs w:val="20"/>
                <w:lang w:val="it-CH"/>
              </w:rPr>
              <w:br/>
              <w:t>Il rapporto è disponibile e prende in considerazione in modo plausibile e comprensibile cinque o sei dei criteri indicati* (100 % dei punti).</w:t>
            </w:r>
          </w:p>
          <w:p w14:paraId="43D2822C" w14:textId="77777777" w:rsidR="003C1BF9" w:rsidRPr="00F13C98" w:rsidRDefault="003C1BF9" w:rsidP="00565879">
            <w:pPr>
              <w:rPr>
                <w:lang w:val="it-CH"/>
              </w:rPr>
            </w:pPr>
          </w:p>
        </w:tc>
        <w:tc>
          <w:tcPr>
            <w:tcW w:w="3569" w:type="dxa"/>
          </w:tcPr>
          <w:p w14:paraId="7DD89F15" w14:textId="77777777" w:rsidR="003C1BF9" w:rsidRPr="00F13C98" w:rsidRDefault="003C1BF9" w:rsidP="00565879">
            <w:pPr>
              <w:rPr>
                <w:lang w:val="it-CH"/>
              </w:rPr>
            </w:pPr>
          </w:p>
        </w:tc>
      </w:tr>
      <w:tr w:rsidR="003C1BF9" w:rsidRPr="00540150" w14:paraId="6C746527" w14:textId="77777777" w:rsidTr="00D729FA">
        <w:tc>
          <w:tcPr>
            <w:tcW w:w="1295" w:type="dxa"/>
          </w:tcPr>
          <w:p w14:paraId="3278EB21" w14:textId="1836592F" w:rsidR="003C1BF9" w:rsidRDefault="00F13C98" w:rsidP="00565879">
            <w:r>
              <w:t>CA</w:t>
            </w:r>
          </w:p>
        </w:tc>
        <w:tc>
          <w:tcPr>
            <w:tcW w:w="2979" w:type="dxa"/>
          </w:tcPr>
          <w:p w14:paraId="018455AE" w14:textId="77777777" w:rsidR="00F27192" w:rsidRPr="00F27192" w:rsidRDefault="00F27192" w:rsidP="00F27192">
            <w:pPr>
              <w:spacing w:line="240" w:lineRule="auto"/>
              <w:rPr>
                <w:b/>
                <w:bCs/>
                <w:sz w:val="20"/>
                <w:szCs w:val="20"/>
                <w:lang w:val="it-CH"/>
              </w:rPr>
            </w:pPr>
            <w:r w:rsidRPr="00F27192">
              <w:rPr>
                <w:b/>
                <w:bCs/>
                <w:sz w:val="20"/>
                <w:szCs w:val="20"/>
                <w:lang w:val="it-CH"/>
              </w:rPr>
              <w:t xml:space="preserve">Riduzione al minimo del materiale impiegato: </w:t>
            </w:r>
          </w:p>
          <w:p w14:paraId="63E12C53" w14:textId="4CD79D7F" w:rsidR="003C1BF9" w:rsidRPr="00F27192" w:rsidRDefault="00F27192" w:rsidP="00F27192">
            <w:pPr>
              <w:rPr>
                <w:lang w:val="it-CH"/>
              </w:rPr>
            </w:pPr>
            <w:r w:rsidRPr="00F27192">
              <w:rPr>
                <w:bCs/>
                <w:sz w:val="20"/>
                <w:szCs w:val="20"/>
                <w:lang w:val="it-CH"/>
              </w:rPr>
              <w:t xml:space="preserve">l’offerente indica il modo in cui le risorse impiegate per il prodotto sono state ridotte al minimo. </w:t>
            </w:r>
          </w:p>
        </w:tc>
        <w:tc>
          <w:tcPr>
            <w:tcW w:w="3823" w:type="dxa"/>
          </w:tcPr>
          <w:p w14:paraId="506E561A" w14:textId="2C397CCB" w:rsidR="003C1BF9" w:rsidRPr="00154EAE" w:rsidRDefault="00F27192" w:rsidP="00EA5458">
            <w:pPr>
              <w:spacing w:line="240" w:lineRule="auto"/>
              <w:rPr>
                <w:sz w:val="20"/>
                <w:szCs w:val="20"/>
                <w:lang w:val="it-CH"/>
              </w:rPr>
            </w:pPr>
            <w:r w:rsidRPr="00F27192">
              <w:rPr>
                <w:sz w:val="20"/>
                <w:szCs w:val="20"/>
                <w:lang w:val="it-CH"/>
              </w:rPr>
              <w:t>A titolo di prova, l’offerente fornisce un documento di al massimo tre pagine A4 (carattere Arial 10 punti) in cui prende posizione in merito ai seguenti aspetti:</w:t>
            </w:r>
            <w:r w:rsidRPr="00F27192">
              <w:rPr>
                <w:sz w:val="20"/>
                <w:szCs w:val="20"/>
                <w:lang w:val="it-CH"/>
              </w:rPr>
              <w:br/>
            </w:r>
            <w:r w:rsidRPr="00F27192">
              <w:rPr>
                <w:sz w:val="20"/>
                <w:szCs w:val="20"/>
                <w:lang w:val="it-CH"/>
              </w:rPr>
              <w:br/>
              <w:t>- descrizione delle misure previste per ridurre la quantità totale di materiali utilizzati per la fabbricazione del prodotto;</w:t>
            </w:r>
            <w:r w:rsidRPr="00F27192">
              <w:rPr>
                <w:sz w:val="20"/>
                <w:szCs w:val="20"/>
                <w:lang w:val="it-CH"/>
              </w:rPr>
              <w:br/>
            </w:r>
            <w:r w:rsidRPr="00F27192">
              <w:rPr>
                <w:sz w:val="20"/>
                <w:szCs w:val="20"/>
                <w:lang w:val="it-CH"/>
              </w:rPr>
              <w:br/>
              <w:t>- descrizione delle misure messe in atto per ridurre la quantità totale di materiali utilizzati per la fabbricazione del prodotto;</w:t>
            </w:r>
            <w:r w:rsidRPr="00F27192">
              <w:rPr>
                <w:sz w:val="20"/>
                <w:szCs w:val="20"/>
                <w:lang w:val="it-CH"/>
              </w:rPr>
              <w:br/>
            </w:r>
            <w:r w:rsidRPr="00F27192">
              <w:rPr>
                <w:sz w:val="20"/>
                <w:szCs w:val="20"/>
                <w:lang w:val="it-CH"/>
              </w:rPr>
              <w:br/>
              <w:t>- indicazione della quantità di materiali riciclati e riutilizzati nell’intero prodotto (percentuale in peso espressa come segue: peso dei materiali riciclati e riutilizzati nel prodotto / peso totale del prodotto).</w:t>
            </w:r>
          </w:p>
        </w:tc>
        <w:tc>
          <w:tcPr>
            <w:tcW w:w="3927" w:type="dxa"/>
          </w:tcPr>
          <w:p w14:paraId="3F7696DE" w14:textId="77777777" w:rsidR="00F27192" w:rsidRPr="00F27192" w:rsidRDefault="00F27192" w:rsidP="00F27192">
            <w:pPr>
              <w:spacing w:line="240" w:lineRule="auto"/>
              <w:rPr>
                <w:sz w:val="20"/>
                <w:szCs w:val="20"/>
                <w:lang w:val="it-CH"/>
              </w:rPr>
            </w:pPr>
            <w:r w:rsidRPr="00F27192">
              <w:rPr>
                <w:sz w:val="20"/>
                <w:szCs w:val="20"/>
                <w:lang w:val="it-CH"/>
              </w:rPr>
              <w:t>Nessuna descrizione (0 % dei punti).</w:t>
            </w:r>
            <w:r w:rsidRPr="00F27192">
              <w:rPr>
                <w:sz w:val="20"/>
                <w:szCs w:val="20"/>
                <w:lang w:val="it-CH"/>
              </w:rPr>
              <w:br/>
            </w:r>
            <w:r w:rsidRPr="00F27192">
              <w:rPr>
                <w:sz w:val="20"/>
                <w:szCs w:val="20"/>
                <w:lang w:val="it-CH"/>
              </w:rPr>
              <w:br/>
              <w:t xml:space="preserve">L’offerente indica almeno una misura prevista e una misura attuata, attinenti alla tematica, per ridurre il consumo delle risorse nella produzione attraverso il suo design di prodotto (30 % dei punti). </w:t>
            </w:r>
            <w:r w:rsidRPr="00F27192">
              <w:rPr>
                <w:sz w:val="20"/>
                <w:szCs w:val="20"/>
                <w:lang w:val="it-CH"/>
              </w:rPr>
              <w:br/>
            </w:r>
            <w:r w:rsidRPr="00F27192">
              <w:rPr>
                <w:sz w:val="20"/>
                <w:szCs w:val="20"/>
                <w:lang w:val="it-CH"/>
              </w:rPr>
              <w:br/>
              <w:t xml:space="preserve">L’offerente indica almeno due misure previste e almeno due misure attuate, attinenti alla tematica, per ridurre il consumo delle risorse nella produzione attraverso il suo design di prodotto (70 % dei punti). </w:t>
            </w:r>
            <w:r w:rsidRPr="00F27192">
              <w:rPr>
                <w:sz w:val="20"/>
                <w:szCs w:val="20"/>
                <w:lang w:val="it-CH"/>
              </w:rPr>
              <w:br/>
            </w:r>
            <w:r w:rsidRPr="00F27192">
              <w:rPr>
                <w:sz w:val="20"/>
                <w:szCs w:val="20"/>
                <w:lang w:val="it-CH"/>
              </w:rPr>
              <w:br/>
              <w:t>L’offerente documenta la percentuale di materiali riciclati e riutilizzati (+ 30 % dei punti).</w:t>
            </w:r>
          </w:p>
          <w:p w14:paraId="33E9F724" w14:textId="77777777" w:rsidR="003C1BF9" w:rsidRPr="00F27192" w:rsidRDefault="003C1BF9" w:rsidP="00565879">
            <w:pPr>
              <w:rPr>
                <w:lang w:val="it-CH"/>
              </w:rPr>
            </w:pPr>
          </w:p>
        </w:tc>
        <w:tc>
          <w:tcPr>
            <w:tcW w:w="3569" w:type="dxa"/>
          </w:tcPr>
          <w:p w14:paraId="31BAF5CC" w14:textId="77777777" w:rsidR="003C1BF9" w:rsidRPr="00F27192" w:rsidRDefault="003C1BF9" w:rsidP="00565879">
            <w:pPr>
              <w:rPr>
                <w:lang w:val="it-CH"/>
              </w:rPr>
            </w:pPr>
          </w:p>
        </w:tc>
      </w:tr>
      <w:tr w:rsidR="003C1BF9" w:rsidRPr="00540150" w14:paraId="26C9BAA7" w14:textId="77777777" w:rsidTr="00D729FA">
        <w:tc>
          <w:tcPr>
            <w:tcW w:w="1295" w:type="dxa"/>
          </w:tcPr>
          <w:p w14:paraId="48598566" w14:textId="0DFE931C" w:rsidR="003C1BF9" w:rsidRDefault="00F13C98" w:rsidP="00565879">
            <w:r>
              <w:t>CA</w:t>
            </w:r>
          </w:p>
        </w:tc>
        <w:tc>
          <w:tcPr>
            <w:tcW w:w="2979" w:type="dxa"/>
          </w:tcPr>
          <w:p w14:paraId="330BB1F0" w14:textId="77777777" w:rsidR="00F27192" w:rsidRPr="00F27192" w:rsidRDefault="00F27192" w:rsidP="00F27192">
            <w:pPr>
              <w:spacing w:line="240" w:lineRule="auto"/>
              <w:rPr>
                <w:b/>
                <w:bCs/>
                <w:sz w:val="20"/>
                <w:szCs w:val="20"/>
                <w:lang w:val="it-CH"/>
              </w:rPr>
            </w:pPr>
            <w:proofErr w:type="spellStart"/>
            <w:r w:rsidRPr="00F27192">
              <w:rPr>
                <w:b/>
                <w:bCs/>
                <w:sz w:val="20"/>
                <w:szCs w:val="20"/>
                <w:lang w:val="it-CH"/>
              </w:rPr>
              <w:t>Cradle</w:t>
            </w:r>
            <w:proofErr w:type="spellEnd"/>
            <w:r w:rsidRPr="00F27192">
              <w:rPr>
                <w:b/>
                <w:bCs/>
                <w:sz w:val="20"/>
                <w:szCs w:val="20"/>
                <w:lang w:val="it-CH"/>
              </w:rPr>
              <w:t xml:space="preserve"> to </w:t>
            </w:r>
            <w:proofErr w:type="spellStart"/>
            <w:r w:rsidRPr="00F27192">
              <w:rPr>
                <w:b/>
                <w:bCs/>
                <w:sz w:val="20"/>
                <w:szCs w:val="20"/>
                <w:lang w:val="it-CH"/>
              </w:rPr>
              <w:t>Cradle</w:t>
            </w:r>
            <w:proofErr w:type="spellEnd"/>
            <w:r w:rsidRPr="00F27192">
              <w:rPr>
                <w:b/>
                <w:bCs/>
                <w:sz w:val="20"/>
                <w:szCs w:val="20"/>
                <w:lang w:val="it-CH"/>
              </w:rPr>
              <w:t xml:space="preserve"> Certified®:</w:t>
            </w:r>
            <w:r w:rsidRPr="00F27192">
              <w:rPr>
                <w:b/>
                <w:bCs/>
                <w:sz w:val="20"/>
                <w:szCs w:val="20"/>
                <w:lang w:val="it-CH"/>
              </w:rPr>
              <w:br/>
            </w:r>
            <w:r w:rsidRPr="00F27192">
              <w:rPr>
                <w:sz w:val="20"/>
                <w:szCs w:val="20"/>
                <w:lang w:val="it-CH"/>
              </w:rPr>
              <w:t>Vogliate fornire la prova della circolarità del prodotto offerto in base alla certificazione </w:t>
            </w:r>
            <w:proofErr w:type="spellStart"/>
            <w:r w:rsidRPr="00F27192">
              <w:rPr>
                <w:sz w:val="20"/>
                <w:szCs w:val="20"/>
                <w:lang w:val="it-CH"/>
              </w:rPr>
              <w:t>Cradle</w:t>
            </w:r>
            <w:proofErr w:type="spellEnd"/>
            <w:r w:rsidRPr="00F27192">
              <w:rPr>
                <w:sz w:val="20"/>
                <w:szCs w:val="20"/>
                <w:lang w:val="it-CH"/>
              </w:rPr>
              <w:t xml:space="preserve"> to </w:t>
            </w:r>
            <w:proofErr w:type="spellStart"/>
            <w:r w:rsidRPr="00F27192">
              <w:rPr>
                <w:sz w:val="20"/>
                <w:szCs w:val="20"/>
                <w:lang w:val="it-CH"/>
              </w:rPr>
              <w:t>Cradle</w:t>
            </w:r>
            <w:proofErr w:type="spellEnd"/>
            <w:r w:rsidRPr="00F27192">
              <w:rPr>
                <w:sz w:val="20"/>
                <w:szCs w:val="20"/>
                <w:lang w:val="it-CH"/>
              </w:rPr>
              <w:t>™ (C2C).</w:t>
            </w:r>
          </w:p>
          <w:p w14:paraId="2D5F7A30" w14:textId="77777777" w:rsidR="003C1BF9" w:rsidRPr="00F27192" w:rsidRDefault="003C1BF9" w:rsidP="00565879">
            <w:pPr>
              <w:rPr>
                <w:lang w:val="it-CH"/>
              </w:rPr>
            </w:pPr>
          </w:p>
        </w:tc>
        <w:tc>
          <w:tcPr>
            <w:tcW w:w="3823" w:type="dxa"/>
          </w:tcPr>
          <w:p w14:paraId="7C0ED353" w14:textId="77777777" w:rsidR="00F27192" w:rsidRPr="00F27192" w:rsidRDefault="00F27192" w:rsidP="00F27192">
            <w:pPr>
              <w:spacing w:line="240" w:lineRule="auto"/>
              <w:rPr>
                <w:sz w:val="20"/>
                <w:szCs w:val="20"/>
                <w:lang w:val="it-CH"/>
              </w:rPr>
            </w:pPr>
            <w:r w:rsidRPr="00F27192">
              <w:rPr>
                <w:sz w:val="20"/>
                <w:szCs w:val="20"/>
                <w:lang w:val="it-CH"/>
              </w:rPr>
              <w:lastRenderedPageBreak/>
              <w:t xml:space="preserve">Si prega di allegare il rispettivo certificato valido.  </w:t>
            </w:r>
            <w:r w:rsidRPr="00F27192">
              <w:rPr>
                <w:sz w:val="20"/>
                <w:szCs w:val="20"/>
                <w:lang w:val="it-CH"/>
              </w:rPr>
              <w:br/>
              <w:t xml:space="preserve">Se l’offerente dispone di un certificato diverso da quello C2C ma equivalente, viene esortato a dimostrare l’equivalenza di tale certificato. Se </w:t>
            </w:r>
            <w:r w:rsidRPr="00F27192">
              <w:rPr>
                <w:sz w:val="20"/>
                <w:szCs w:val="20"/>
                <w:lang w:val="it-CH"/>
              </w:rPr>
              <w:lastRenderedPageBreak/>
              <w:t xml:space="preserve">l’equivalenza non può essere dimostrata, il criterio non è soddisfatto. </w:t>
            </w:r>
          </w:p>
          <w:p w14:paraId="42DF5F00" w14:textId="77777777" w:rsidR="003C1BF9" w:rsidRPr="00F27192" w:rsidRDefault="003C1BF9" w:rsidP="00565879">
            <w:pPr>
              <w:rPr>
                <w:lang w:val="it-CH"/>
              </w:rPr>
            </w:pPr>
          </w:p>
        </w:tc>
        <w:tc>
          <w:tcPr>
            <w:tcW w:w="3927" w:type="dxa"/>
          </w:tcPr>
          <w:p w14:paraId="0E4C5B7E" w14:textId="34753646" w:rsidR="003C1BF9" w:rsidRPr="00154EAE" w:rsidRDefault="00F27192" w:rsidP="00EA5458">
            <w:pPr>
              <w:spacing w:line="240" w:lineRule="auto"/>
              <w:rPr>
                <w:sz w:val="20"/>
                <w:szCs w:val="20"/>
                <w:lang w:val="it-CH"/>
              </w:rPr>
            </w:pPr>
            <w:r w:rsidRPr="00F27192">
              <w:rPr>
                <w:sz w:val="20"/>
                <w:szCs w:val="20"/>
                <w:lang w:val="it-CH"/>
              </w:rPr>
              <w:lastRenderedPageBreak/>
              <w:t>Nessun certificato (0 % dei punti)</w:t>
            </w:r>
            <w:r w:rsidRPr="00F27192">
              <w:rPr>
                <w:sz w:val="20"/>
                <w:szCs w:val="20"/>
                <w:lang w:val="it-CH"/>
              </w:rPr>
              <w:br/>
            </w:r>
            <w:r w:rsidRPr="00F27192">
              <w:rPr>
                <w:sz w:val="20"/>
                <w:szCs w:val="20"/>
                <w:lang w:val="it-CH"/>
              </w:rPr>
              <w:br/>
              <w:t xml:space="preserve">Certificato C2C del livello Bronzo o equivalente (25 % dei punti) </w:t>
            </w:r>
            <w:r w:rsidRPr="00F27192">
              <w:rPr>
                <w:sz w:val="20"/>
                <w:szCs w:val="20"/>
                <w:lang w:val="it-CH"/>
              </w:rPr>
              <w:br/>
            </w:r>
            <w:r w:rsidRPr="00F27192">
              <w:rPr>
                <w:sz w:val="20"/>
                <w:szCs w:val="20"/>
                <w:lang w:val="it-CH"/>
              </w:rPr>
              <w:br/>
              <w:t xml:space="preserve">Certificato C2C del livello Argento o </w:t>
            </w:r>
            <w:r w:rsidRPr="00F27192">
              <w:rPr>
                <w:sz w:val="20"/>
                <w:szCs w:val="20"/>
                <w:lang w:val="it-CH"/>
              </w:rPr>
              <w:lastRenderedPageBreak/>
              <w:t>equivalente (50 % dei punti)</w:t>
            </w:r>
            <w:r w:rsidRPr="00F27192">
              <w:rPr>
                <w:sz w:val="20"/>
                <w:szCs w:val="20"/>
                <w:lang w:val="it-CH"/>
              </w:rPr>
              <w:br/>
              <w:t xml:space="preserve"> </w:t>
            </w:r>
            <w:r w:rsidRPr="00F27192">
              <w:rPr>
                <w:sz w:val="20"/>
                <w:szCs w:val="20"/>
                <w:lang w:val="it-CH"/>
              </w:rPr>
              <w:br/>
              <w:t>Certificato C2C del livello Oro o equivalente (75 % dei punti)</w:t>
            </w:r>
            <w:r w:rsidRPr="00F27192">
              <w:rPr>
                <w:sz w:val="20"/>
                <w:szCs w:val="20"/>
                <w:lang w:val="it-CH"/>
              </w:rPr>
              <w:br/>
            </w:r>
            <w:r w:rsidRPr="00F27192">
              <w:rPr>
                <w:sz w:val="20"/>
                <w:szCs w:val="20"/>
                <w:lang w:val="it-CH"/>
              </w:rPr>
              <w:br/>
              <w:t>Certificato C2C del livello Platino o equivalente (100 % dei punti)</w:t>
            </w:r>
          </w:p>
        </w:tc>
        <w:tc>
          <w:tcPr>
            <w:tcW w:w="3569" w:type="dxa"/>
          </w:tcPr>
          <w:p w14:paraId="225EB81B" w14:textId="5545F3A4" w:rsidR="0006637F" w:rsidRPr="00F27192" w:rsidRDefault="00F27192" w:rsidP="00565879">
            <w:pPr>
              <w:rPr>
                <w:sz w:val="20"/>
                <w:szCs w:val="20"/>
                <w:lang w:val="it-CH"/>
              </w:rPr>
            </w:pPr>
            <w:r w:rsidRPr="00F27192">
              <w:rPr>
                <w:sz w:val="20"/>
                <w:szCs w:val="20"/>
                <w:lang w:val="it-CH"/>
              </w:rPr>
              <w:lastRenderedPageBreak/>
              <w:t xml:space="preserve">Ulteriori spiegazioni in merito a questo criterio sono contenute nella </w:t>
            </w:r>
            <w:r w:rsidR="00FF37C3">
              <w:fldChar w:fldCharType="begin"/>
            </w:r>
            <w:r w:rsidR="00FF37C3" w:rsidRPr="00540150">
              <w:rPr>
                <w:lang w:val="it-CH"/>
              </w:rPr>
              <w:instrText xml:space="preserve"> HYPERLINK "https://www.woeb.swiss/images/dokumente/PDF/IT/guida-acquisti-circolari.pdf" </w:instrText>
            </w:r>
            <w:r w:rsidR="00FF37C3">
              <w:fldChar w:fldCharType="separate"/>
            </w:r>
            <w:r w:rsidRPr="00F27192">
              <w:rPr>
                <w:rStyle w:val="Hyperlink"/>
                <w:sz w:val="20"/>
                <w:szCs w:val="20"/>
                <w:lang w:val="it-CH"/>
              </w:rPr>
              <w:t>guida</w:t>
            </w:r>
            <w:r w:rsidR="00FF37C3">
              <w:rPr>
                <w:rStyle w:val="Hyperlink"/>
                <w:sz w:val="20"/>
                <w:szCs w:val="20"/>
                <w:lang w:val="it-CH"/>
              </w:rPr>
              <w:fldChar w:fldCharType="end"/>
            </w:r>
            <w:r w:rsidRPr="00F27192">
              <w:rPr>
                <w:sz w:val="20"/>
                <w:szCs w:val="20"/>
                <w:lang w:val="it-CH"/>
              </w:rPr>
              <w:t xml:space="preserve"> sugli acquisti circolari a pagina 14.</w:t>
            </w:r>
          </w:p>
        </w:tc>
      </w:tr>
    </w:tbl>
    <w:p w14:paraId="7E5DDF6A" w14:textId="5C61738A" w:rsidR="003C1BF9" w:rsidRPr="00F27192" w:rsidRDefault="003C1BF9" w:rsidP="003C1BF9">
      <w:pPr>
        <w:rPr>
          <w:lang w:val="it-CH"/>
        </w:rPr>
      </w:pPr>
    </w:p>
    <w:p w14:paraId="40F67630" w14:textId="355EE747" w:rsidR="00CD45E5" w:rsidRPr="00F27192" w:rsidRDefault="00B76C44" w:rsidP="00B76C44">
      <w:pPr>
        <w:spacing w:after="160" w:line="259" w:lineRule="auto"/>
        <w:rPr>
          <w:lang w:val="it-CH"/>
        </w:rPr>
      </w:pPr>
      <w:r w:rsidRPr="00F27192">
        <w:rPr>
          <w:lang w:val="it-CH"/>
        </w:rPr>
        <w:br w:type="page"/>
      </w:r>
    </w:p>
    <w:p w14:paraId="4B111A99" w14:textId="309810EB" w:rsidR="00CD45E5" w:rsidRPr="00154EAE" w:rsidRDefault="00A2517E" w:rsidP="00733FFF">
      <w:pPr>
        <w:pStyle w:val="TitelKLW"/>
        <w:rPr>
          <w:lang w:val="it-CH"/>
        </w:rPr>
      </w:pPr>
      <w:bookmarkStart w:id="2" w:name="DL"/>
      <w:r w:rsidRPr="00154EAE">
        <w:rPr>
          <w:lang w:val="it-CH"/>
        </w:rPr>
        <w:lastRenderedPageBreak/>
        <w:t>Prestazioni di servizi per</w:t>
      </w:r>
      <w:r w:rsidRPr="00154EAE">
        <w:rPr>
          <w:lang w:val="it-CH"/>
        </w:rPr>
        <w:br/>
        <w:t>l’economia circolare</w:t>
      </w:r>
    </w:p>
    <w:bookmarkEnd w:id="2"/>
    <w:p w14:paraId="7651A84C" w14:textId="58AD685E" w:rsidR="00A2517E" w:rsidRPr="00A2517E" w:rsidRDefault="00A2517E" w:rsidP="00CD45E5">
      <w:pPr>
        <w:autoSpaceDE w:val="0"/>
        <w:autoSpaceDN w:val="0"/>
        <w:adjustRightInd w:val="0"/>
        <w:spacing w:line="240" w:lineRule="auto"/>
        <w:ind w:left="2832"/>
        <w:rPr>
          <w:rFonts w:ascii="ITCAvantGardePro-Bk" w:hAnsi="ITCAvantGardePro-Bk" w:cs="ITCAvantGardePro-Bk"/>
          <w:sz w:val="19"/>
          <w:szCs w:val="19"/>
          <w:lang w:val="it-CH"/>
        </w:rPr>
      </w:pPr>
      <w:r w:rsidRPr="00A2517E">
        <w:rPr>
          <w:rFonts w:ascii="ITCAvantGardePro-Bk" w:hAnsi="ITCAvantGardePro-Bk" w:cs="ITCAvantGardePro-Bk"/>
          <w:sz w:val="19"/>
          <w:szCs w:val="19"/>
          <w:lang w:val="it-CH"/>
        </w:rPr>
        <w:t>Affinché un prodotto circolare possa effettivamente essere integrato nel processo, è necessario garantire diverse prestazioni di servizi connesse al prodotto. Quando un servizio d’acquisto intende procurarsi un prodotto circolare, deve anche assicurarsi di incoraggiare la gestione circolare del prodotto all’interno dell’organizzazione (ad es. adeguando i processi esistenti) e di acquistare prestazioni di servizi integrative sul mercato. Vi rientrano almeno le tre prestazioni di servizi formulate di seguito quali criteri del bando. Tuttavia, a seconda dell’oggetto dell’appalto e del settore, nel bando possono essere richieste anche altre prestazioni di servizi. Vi rientrano la locazione dei prodotti (che rimangono di proprietà dell’offerente), una logistica di andata e di ritorno efficienti, l’immissione in commercio di soluzioni di imballaggio riutilizzabili più volte, prestazioni del mandatario incentrate sul riutilizzo di prodotti esistenti o la disponibilità di pezzi di ricambio a un prezzo garantito su un lungo periodo.</w:t>
      </w:r>
    </w:p>
    <w:p w14:paraId="100B4FDC" w14:textId="77777777" w:rsidR="00A2517E" w:rsidRPr="00A2517E" w:rsidRDefault="00A2517E" w:rsidP="00CD45E5">
      <w:pPr>
        <w:autoSpaceDE w:val="0"/>
        <w:autoSpaceDN w:val="0"/>
        <w:adjustRightInd w:val="0"/>
        <w:spacing w:line="240" w:lineRule="auto"/>
        <w:ind w:left="2832"/>
        <w:rPr>
          <w:rFonts w:ascii="ITCAvantGardePro-Bk" w:hAnsi="ITCAvantGardePro-Bk" w:cs="ITCAvantGardePro-Bk"/>
          <w:sz w:val="19"/>
          <w:szCs w:val="19"/>
          <w:lang w:val="it-CH"/>
        </w:rPr>
      </w:pPr>
    </w:p>
    <w:p w14:paraId="3CA538B6" w14:textId="61AFCF0A" w:rsidR="00CD45E5" w:rsidRDefault="00CD45E5" w:rsidP="00CD45E5">
      <w:pPr>
        <w:autoSpaceDE w:val="0"/>
        <w:autoSpaceDN w:val="0"/>
        <w:adjustRightInd w:val="0"/>
        <w:spacing w:line="240" w:lineRule="auto"/>
        <w:ind w:left="2832"/>
        <w:rPr>
          <w:rFonts w:ascii="ITCAvantGardePro-Bold" w:hAnsi="ITCAvantGardePro-Bold" w:cs="ITCAvantGardePro-Bold"/>
          <w:b/>
          <w:bCs/>
          <w:color w:val="001E6D"/>
          <w:sz w:val="24"/>
          <w:szCs w:val="24"/>
        </w:rPr>
      </w:pPr>
      <w:r>
        <w:rPr>
          <w:rFonts w:ascii="ITCAvantGardePro-Bk" w:hAnsi="ITCAvantGardePro-Bk" w:cs="ITCAvantGardePro-Bk"/>
          <w:sz w:val="19"/>
          <w:szCs w:val="19"/>
        </w:rPr>
        <w:t>.</w:t>
      </w:r>
    </w:p>
    <w:tbl>
      <w:tblPr>
        <w:tblStyle w:val="Tabellenraster"/>
        <w:tblpPr w:leftFromText="141" w:rightFromText="141" w:vertAnchor="text" w:tblpX="-856" w:tblpY="1"/>
        <w:tblOverlap w:val="never"/>
        <w:tblW w:w="15588" w:type="dxa"/>
        <w:tblLook w:val="04A0" w:firstRow="1" w:lastRow="0" w:firstColumn="1" w:lastColumn="0" w:noHBand="0" w:noVBand="1"/>
      </w:tblPr>
      <w:tblGrid>
        <w:gridCol w:w="1451"/>
        <w:gridCol w:w="2949"/>
        <w:gridCol w:w="3775"/>
        <w:gridCol w:w="3885"/>
        <w:gridCol w:w="3528"/>
      </w:tblGrid>
      <w:tr w:rsidR="00B76C44" w:rsidRPr="00540150" w14:paraId="76BB319C" w14:textId="77777777" w:rsidTr="00856AC5">
        <w:trPr>
          <w:trHeight w:val="245"/>
        </w:trPr>
        <w:tc>
          <w:tcPr>
            <w:tcW w:w="1271" w:type="dxa"/>
            <w:shd w:val="clear" w:color="auto" w:fill="285072"/>
            <w:vAlign w:val="center"/>
          </w:tcPr>
          <w:p w14:paraId="3C0F2867" w14:textId="2FC716F9" w:rsidR="00CD45E5" w:rsidRPr="00255EB7" w:rsidRDefault="00504AB4" w:rsidP="00CD45E5">
            <w:pPr>
              <w:rPr>
                <w:b/>
                <w:bCs/>
                <w:color w:val="FFFFFF" w:themeColor="background1"/>
                <w:sz w:val="20"/>
                <w:szCs w:val="20"/>
              </w:rPr>
            </w:pPr>
            <w:proofErr w:type="spellStart"/>
            <w:r>
              <w:rPr>
                <w:b/>
                <w:bCs/>
                <w:color w:val="FFFFFF" w:themeColor="background1"/>
                <w:sz w:val="20"/>
                <w:szCs w:val="20"/>
              </w:rPr>
              <w:t>Tipo</w:t>
            </w:r>
            <w:proofErr w:type="spellEnd"/>
            <w:r>
              <w:rPr>
                <w:b/>
                <w:bCs/>
                <w:color w:val="FFFFFF" w:themeColor="background1"/>
                <w:sz w:val="20"/>
                <w:szCs w:val="20"/>
              </w:rPr>
              <w:t xml:space="preserve"> di </w:t>
            </w:r>
            <w:proofErr w:type="spellStart"/>
            <w:r>
              <w:rPr>
                <w:b/>
                <w:bCs/>
                <w:color w:val="FFFFFF" w:themeColor="background1"/>
                <w:sz w:val="20"/>
                <w:szCs w:val="20"/>
              </w:rPr>
              <w:t>criterio</w:t>
            </w:r>
            <w:proofErr w:type="spellEnd"/>
          </w:p>
        </w:tc>
        <w:tc>
          <w:tcPr>
            <w:tcW w:w="2977" w:type="dxa"/>
            <w:shd w:val="clear" w:color="auto" w:fill="285072"/>
            <w:vAlign w:val="center"/>
          </w:tcPr>
          <w:p w14:paraId="2C8DCF9C" w14:textId="77B91A69" w:rsidR="00CD45E5" w:rsidRPr="00255EB7" w:rsidRDefault="00F432A9" w:rsidP="00CD45E5">
            <w:pPr>
              <w:rPr>
                <w:b/>
                <w:bCs/>
                <w:color w:val="FFFFFF" w:themeColor="background1"/>
                <w:sz w:val="20"/>
                <w:szCs w:val="20"/>
              </w:rPr>
            </w:pPr>
            <w:proofErr w:type="spellStart"/>
            <w:r>
              <w:rPr>
                <w:b/>
                <w:bCs/>
                <w:color w:val="FFFFFF" w:themeColor="background1"/>
                <w:sz w:val="20"/>
                <w:szCs w:val="20"/>
              </w:rPr>
              <w:t>Criterio</w:t>
            </w:r>
            <w:proofErr w:type="spellEnd"/>
          </w:p>
        </w:tc>
        <w:tc>
          <w:tcPr>
            <w:tcW w:w="3822" w:type="dxa"/>
            <w:shd w:val="clear" w:color="auto" w:fill="285072"/>
            <w:vAlign w:val="center"/>
          </w:tcPr>
          <w:p w14:paraId="5762657E" w14:textId="370338F0" w:rsidR="00CD45E5" w:rsidRPr="00255EB7" w:rsidRDefault="00504AB4" w:rsidP="00CD45E5">
            <w:pPr>
              <w:rPr>
                <w:b/>
                <w:bCs/>
                <w:color w:val="FFFFFF" w:themeColor="background1"/>
                <w:sz w:val="20"/>
                <w:szCs w:val="20"/>
              </w:rPr>
            </w:pPr>
            <w:proofErr w:type="spellStart"/>
            <w:r>
              <w:rPr>
                <w:b/>
                <w:bCs/>
                <w:color w:val="FFFFFF" w:themeColor="background1"/>
                <w:sz w:val="20"/>
                <w:szCs w:val="20"/>
              </w:rPr>
              <w:t>Prova</w:t>
            </w:r>
            <w:proofErr w:type="spellEnd"/>
          </w:p>
        </w:tc>
        <w:tc>
          <w:tcPr>
            <w:tcW w:w="3929" w:type="dxa"/>
            <w:shd w:val="clear" w:color="auto" w:fill="285072"/>
            <w:vAlign w:val="center"/>
          </w:tcPr>
          <w:p w14:paraId="74DC7A19" w14:textId="7AB375A4" w:rsidR="00CD45E5" w:rsidRPr="00255EB7" w:rsidRDefault="00504AB4" w:rsidP="00CD45E5">
            <w:pPr>
              <w:rPr>
                <w:b/>
                <w:bCs/>
                <w:color w:val="FFFFFF" w:themeColor="background1"/>
                <w:sz w:val="20"/>
                <w:szCs w:val="20"/>
              </w:rPr>
            </w:pPr>
            <w:proofErr w:type="spellStart"/>
            <w:r>
              <w:rPr>
                <w:b/>
                <w:bCs/>
                <w:color w:val="FFFFFF" w:themeColor="background1"/>
                <w:sz w:val="20"/>
                <w:szCs w:val="20"/>
              </w:rPr>
              <w:t>Chiave</w:t>
            </w:r>
            <w:proofErr w:type="spellEnd"/>
            <w:r>
              <w:rPr>
                <w:b/>
                <w:bCs/>
                <w:color w:val="FFFFFF" w:themeColor="background1"/>
                <w:sz w:val="20"/>
                <w:szCs w:val="20"/>
              </w:rPr>
              <w:t xml:space="preserve"> di </w:t>
            </w:r>
            <w:proofErr w:type="spellStart"/>
            <w:r>
              <w:rPr>
                <w:b/>
                <w:bCs/>
                <w:color w:val="FFFFFF" w:themeColor="background1"/>
                <w:sz w:val="20"/>
                <w:szCs w:val="20"/>
              </w:rPr>
              <w:t>valutazione</w:t>
            </w:r>
            <w:proofErr w:type="spellEnd"/>
          </w:p>
        </w:tc>
        <w:tc>
          <w:tcPr>
            <w:tcW w:w="3566" w:type="dxa"/>
            <w:shd w:val="clear" w:color="auto" w:fill="285072"/>
            <w:vAlign w:val="center"/>
          </w:tcPr>
          <w:p w14:paraId="4944FD6E" w14:textId="486B5BC1" w:rsidR="00CD45E5" w:rsidRPr="00F432A9" w:rsidRDefault="00F432A9" w:rsidP="00CD45E5">
            <w:pPr>
              <w:rPr>
                <w:b/>
                <w:bCs/>
                <w:color w:val="FFFFFF" w:themeColor="background1"/>
                <w:sz w:val="20"/>
                <w:szCs w:val="20"/>
                <w:lang w:val="it-CH"/>
              </w:rPr>
            </w:pPr>
            <w:r w:rsidRPr="00504AB4">
              <w:rPr>
                <w:b/>
                <w:bCs/>
                <w:color w:val="FFFFFF" w:themeColor="background1"/>
                <w:sz w:val="20"/>
                <w:szCs w:val="20"/>
                <w:lang w:val="it-CH"/>
              </w:rPr>
              <w:t>Commento all’attenzione del servizio di aggiudicazione</w:t>
            </w:r>
          </w:p>
        </w:tc>
      </w:tr>
      <w:tr w:rsidR="00B76C44" w:rsidRPr="00540150" w14:paraId="52A14DD1" w14:textId="77777777" w:rsidTr="00733FFF">
        <w:trPr>
          <w:trHeight w:val="557"/>
        </w:trPr>
        <w:tc>
          <w:tcPr>
            <w:tcW w:w="1271" w:type="dxa"/>
          </w:tcPr>
          <w:p w14:paraId="74DFA201" w14:textId="77777777" w:rsidR="00A2517E" w:rsidRPr="00A2517E" w:rsidRDefault="00A2517E" w:rsidP="00A2517E">
            <w:pPr>
              <w:spacing w:line="240" w:lineRule="auto"/>
              <w:rPr>
                <w:sz w:val="20"/>
                <w:szCs w:val="20"/>
                <w:lang w:val="it-CH"/>
              </w:rPr>
            </w:pPr>
            <w:r w:rsidRPr="00A2517E">
              <w:rPr>
                <w:sz w:val="20"/>
                <w:szCs w:val="20"/>
                <w:lang w:val="it-CH"/>
              </w:rPr>
              <w:t>CA o CI (in caso di CI, senza livelli di valutazione 1 e 2, senza assegnazione di punti, indicare soltanto se il criterio è stato «soddisfatto» o «non soddisfatto»)</w:t>
            </w:r>
          </w:p>
          <w:p w14:paraId="066B26E9" w14:textId="36D5DBD4" w:rsidR="00CD45E5" w:rsidRPr="00A2517E" w:rsidRDefault="00CD45E5" w:rsidP="005D1110">
            <w:pPr>
              <w:spacing w:line="240" w:lineRule="auto"/>
              <w:rPr>
                <w:sz w:val="20"/>
                <w:szCs w:val="20"/>
                <w:lang w:val="it-CH"/>
              </w:rPr>
            </w:pPr>
          </w:p>
        </w:tc>
        <w:tc>
          <w:tcPr>
            <w:tcW w:w="2977" w:type="dxa"/>
          </w:tcPr>
          <w:p w14:paraId="333FA724" w14:textId="77777777" w:rsidR="00A2517E" w:rsidRPr="00A2517E" w:rsidRDefault="00A2517E" w:rsidP="00A2517E">
            <w:pPr>
              <w:spacing w:line="240" w:lineRule="auto"/>
              <w:rPr>
                <w:sz w:val="20"/>
                <w:szCs w:val="20"/>
                <w:lang w:val="it-CH"/>
              </w:rPr>
            </w:pPr>
            <w:r w:rsidRPr="00A2517E">
              <w:rPr>
                <w:b/>
                <w:bCs/>
                <w:sz w:val="20"/>
                <w:szCs w:val="20"/>
                <w:lang w:val="it-CH"/>
              </w:rPr>
              <w:t>Ritiro:</w:t>
            </w:r>
            <w:r w:rsidRPr="00A2517E">
              <w:rPr>
                <w:sz w:val="20"/>
                <w:szCs w:val="20"/>
                <w:lang w:val="it-CH"/>
              </w:rPr>
              <w:br/>
              <w:t>Dopo l’uso (o dopo X anni) l’offerente ritira dal cliente i prodotti offerti.</w:t>
            </w:r>
          </w:p>
          <w:p w14:paraId="57C06839" w14:textId="00716CCF" w:rsidR="00CD45E5" w:rsidRPr="00A2517E" w:rsidRDefault="00CD45E5" w:rsidP="005D1110">
            <w:pPr>
              <w:spacing w:line="240" w:lineRule="auto"/>
              <w:rPr>
                <w:sz w:val="20"/>
                <w:szCs w:val="20"/>
                <w:lang w:val="it-CH"/>
              </w:rPr>
            </w:pPr>
          </w:p>
        </w:tc>
        <w:tc>
          <w:tcPr>
            <w:tcW w:w="3822" w:type="dxa"/>
          </w:tcPr>
          <w:p w14:paraId="2E0FD90A" w14:textId="77777777" w:rsidR="00A2517E" w:rsidRPr="00A2517E" w:rsidRDefault="00A2517E" w:rsidP="00A2517E">
            <w:pPr>
              <w:spacing w:line="240" w:lineRule="auto"/>
              <w:rPr>
                <w:sz w:val="20"/>
                <w:szCs w:val="20"/>
                <w:lang w:val="it-CH"/>
              </w:rPr>
            </w:pPr>
            <w:r w:rsidRPr="00A2517E">
              <w:rPr>
                <w:sz w:val="20"/>
                <w:szCs w:val="20"/>
                <w:lang w:val="it-CH"/>
              </w:rPr>
              <w:t>Conferma scritta dell’offerente riguardo all’offerta di ritiro</w:t>
            </w:r>
          </w:p>
          <w:p w14:paraId="0B6B39A9" w14:textId="4B5E9E37" w:rsidR="00CD45E5" w:rsidRPr="00A2517E" w:rsidRDefault="00CD45E5" w:rsidP="005D1110">
            <w:pPr>
              <w:spacing w:line="240" w:lineRule="auto"/>
              <w:rPr>
                <w:sz w:val="20"/>
                <w:szCs w:val="20"/>
                <w:lang w:val="it-CH"/>
              </w:rPr>
            </w:pPr>
          </w:p>
        </w:tc>
        <w:tc>
          <w:tcPr>
            <w:tcW w:w="3929" w:type="dxa"/>
          </w:tcPr>
          <w:p w14:paraId="186C4197" w14:textId="77777777" w:rsidR="00A2517E" w:rsidRDefault="00A2517E" w:rsidP="00A2517E">
            <w:pPr>
              <w:spacing w:line="240" w:lineRule="auto"/>
              <w:rPr>
                <w:sz w:val="20"/>
                <w:szCs w:val="20"/>
              </w:rPr>
            </w:pPr>
            <w:r w:rsidRPr="00A2517E">
              <w:rPr>
                <w:sz w:val="20"/>
                <w:szCs w:val="20"/>
                <w:lang w:val="it-CH"/>
              </w:rPr>
              <w:t>Ritiro garantito per &lt;20 per cento dell’assortimento offerto (0 % dei punti).</w:t>
            </w:r>
            <w:r w:rsidRPr="00A2517E">
              <w:rPr>
                <w:sz w:val="20"/>
                <w:szCs w:val="20"/>
                <w:lang w:val="it-CH"/>
              </w:rPr>
              <w:br/>
            </w:r>
            <w:r w:rsidRPr="00A2517E">
              <w:rPr>
                <w:sz w:val="20"/>
                <w:szCs w:val="20"/>
                <w:lang w:val="it-CH"/>
              </w:rPr>
              <w:br/>
              <w:t>Ritiro garantito per ≥20–50 per cento dell’assortimento offerto (50 % dei punti).</w:t>
            </w:r>
            <w:r w:rsidRPr="00A2517E">
              <w:rPr>
                <w:sz w:val="20"/>
                <w:szCs w:val="20"/>
                <w:lang w:val="it-CH"/>
              </w:rPr>
              <w:br/>
            </w:r>
            <w:r w:rsidRPr="00A2517E">
              <w:rPr>
                <w:sz w:val="20"/>
                <w:szCs w:val="20"/>
                <w:lang w:val="it-CH"/>
              </w:rPr>
              <w:br/>
              <w:t>Ritiro garantito per ≥50–70 per cento dell’assortimento offerto (50 % dei punti).</w:t>
            </w:r>
            <w:r w:rsidRPr="00A2517E">
              <w:rPr>
                <w:sz w:val="20"/>
                <w:szCs w:val="20"/>
                <w:lang w:val="it-CH"/>
              </w:rPr>
              <w:br/>
            </w:r>
            <w:r w:rsidRPr="00A2517E">
              <w:rPr>
                <w:sz w:val="20"/>
                <w:szCs w:val="20"/>
                <w:lang w:val="it-CH"/>
              </w:rPr>
              <w:br/>
            </w:r>
            <w:proofErr w:type="spellStart"/>
            <w:r>
              <w:rPr>
                <w:sz w:val="20"/>
                <w:szCs w:val="20"/>
              </w:rPr>
              <w:t>Ritiro</w:t>
            </w:r>
            <w:proofErr w:type="spellEnd"/>
            <w:r>
              <w:rPr>
                <w:sz w:val="20"/>
                <w:szCs w:val="20"/>
              </w:rPr>
              <w:t xml:space="preserve"> </w:t>
            </w:r>
            <w:proofErr w:type="spellStart"/>
            <w:r>
              <w:rPr>
                <w:sz w:val="20"/>
                <w:szCs w:val="20"/>
              </w:rPr>
              <w:t>garantito</w:t>
            </w:r>
            <w:proofErr w:type="spellEnd"/>
            <w:r>
              <w:rPr>
                <w:sz w:val="20"/>
                <w:szCs w:val="20"/>
              </w:rPr>
              <w:t xml:space="preserve"> per ≥70 per </w:t>
            </w:r>
            <w:proofErr w:type="spellStart"/>
            <w:r>
              <w:rPr>
                <w:sz w:val="20"/>
                <w:szCs w:val="20"/>
              </w:rPr>
              <w:t>cento</w:t>
            </w:r>
            <w:proofErr w:type="spellEnd"/>
            <w:r>
              <w:rPr>
                <w:sz w:val="20"/>
                <w:szCs w:val="20"/>
              </w:rPr>
              <w:t xml:space="preserve"> </w:t>
            </w:r>
            <w:proofErr w:type="spellStart"/>
            <w:r>
              <w:rPr>
                <w:sz w:val="20"/>
                <w:szCs w:val="20"/>
              </w:rPr>
              <w:t>dell’assortimento</w:t>
            </w:r>
            <w:proofErr w:type="spellEnd"/>
            <w:r>
              <w:rPr>
                <w:sz w:val="20"/>
                <w:szCs w:val="20"/>
              </w:rPr>
              <w:t xml:space="preserve"> </w:t>
            </w:r>
            <w:proofErr w:type="spellStart"/>
            <w:r>
              <w:rPr>
                <w:sz w:val="20"/>
                <w:szCs w:val="20"/>
              </w:rPr>
              <w:t>offerto</w:t>
            </w:r>
            <w:proofErr w:type="spellEnd"/>
            <w:r>
              <w:rPr>
                <w:sz w:val="20"/>
                <w:szCs w:val="20"/>
              </w:rPr>
              <w:t xml:space="preserve"> (100 % </w:t>
            </w:r>
            <w:proofErr w:type="spellStart"/>
            <w:r>
              <w:rPr>
                <w:sz w:val="20"/>
                <w:szCs w:val="20"/>
              </w:rPr>
              <w:t>dei</w:t>
            </w:r>
            <w:proofErr w:type="spellEnd"/>
            <w:r>
              <w:rPr>
                <w:sz w:val="20"/>
                <w:szCs w:val="20"/>
              </w:rPr>
              <w:t xml:space="preserve"> </w:t>
            </w:r>
            <w:proofErr w:type="spellStart"/>
            <w:r>
              <w:rPr>
                <w:sz w:val="20"/>
                <w:szCs w:val="20"/>
              </w:rPr>
              <w:t>punti</w:t>
            </w:r>
            <w:proofErr w:type="spellEnd"/>
            <w:r>
              <w:rPr>
                <w:sz w:val="20"/>
                <w:szCs w:val="20"/>
              </w:rPr>
              <w:t>).</w:t>
            </w:r>
          </w:p>
          <w:p w14:paraId="2B8FD1E7" w14:textId="2671903F" w:rsidR="00CD45E5" w:rsidRPr="00B76C44" w:rsidRDefault="00CD45E5" w:rsidP="005D1110">
            <w:pPr>
              <w:spacing w:line="240" w:lineRule="auto"/>
              <w:rPr>
                <w:sz w:val="20"/>
                <w:szCs w:val="20"/>
              </w:rPr>
            </w:pPr>
          </w:p>
        </w:tc>
        <w:tc>
          <w:tcPr>
            <w:tcW w:w="3566" w:type="dxa"/>
          </w:tcPr>
          <w:p w14:paraId="138FB933" w14:textId="77777777" w:rsidR="00A2517E" w:rsidRPr="00A2517E" w:rsidRDefault="00A2517E" w:rsidP="00A2517E">
            <w:pPr>
              <w:spacing w:line="240" w:lineRule="auto"/>
              <w:rPr>
                <w:sz w:val="20"/>
                <w:szCs w:val="20"/>
                <w:lang w:val="it-CH"/>
              </w:rPr>
            </w:pPr>
            <w:r w:rsidRPr="00A2517E">
              <w:rPr>
                <w:sz w:val="20"/>
                <w:szCs w:val="20"/>
                <w:lang w:val="it-CH"/>
              </w:rPr>
              <w:t>L’assortimento offerto si riferisce ai prodotti che il servizio d’acquisto compra effettivamente dall’offerente.</w:t>
            </w:r>
          </w:p>
          <w:p w14:paraId="0BC085D0" w14:textId="77777777" w:rsidR="00A2517E" w:rsidRPr="00A2517E" w:rsidRDefault="00A2517E" w:rsidP="00A2517E">
            <w:pPr>
              <w:spacing w:line="240" w:lineRule="auto"/>
              <w:rPr>
                <w:sz w:val="20"/>
                <w:szCs w:val="20"/>
                <w:lang w:val="it-CH"/>
              </w:rPr>
            </w:pPr>
          </w:p>
          <w:p w14:paraId="73DA3D73" w14:textId="77777777" w:rsidR="00A2517E" w:rsidRPr="00A2517E" w:rsidRDefault="00A2517E" w:rsidP="00A2517E">
            <w:pPr>
              <w:spacing w:line="240" w:lineRule="auto"/>
              <w:rPr>
                <w:sz w:val="20"/>
                <w:szCs w:val="20"/>
                <w:lang w:val="it-CH"/>
              </w:rPr>
            </w:pPr>
            <w:r w:rsidRPr="00A2517E">
              <w:rPr>
                <w:sz w:val="20"/>
                <w:szCs w:val="20"/>
                <w:lang w:val="it-CH"/>
              </w:rPr>
              <w:t>Ai fini della comparabilità delle offerte occorre indicare l’orizzonte temporale entro il quale i prodotti devono essere ritirati. In tale ambito vanno inclusi valori empirici (non la durata del contratto) sulla durata di utilizzo del prodotto.</w:t>
            </w:r>
          </w:p>
          <w:p w14:paraId="16744A28" w14:textId="77777777" w:rsidR="00A2517E" w:rsidRPr="00A2517E" w:rsidRDefault="00A2517E" w:rsidP="00A2517E">
            <w:pPr>
              <w:spacing w:line="240" w:lineRule="auto"/>
              <w:rPr>
                <w:sz w:val="20"/>
                <w:szCs w:val="20"/>
                <w:lang w:val="it-CH"/>
              </w:rPr>
            </w:pPr>
          </w:p>
          <w:p w14:paraId="064DB13C" w14:textId="77777777" w:rsidR="00A2517E" w:rsidRPr="00A2517E" w:rsidRDefault="00A2517E" w:rsidP="00A2517E">
            <w:pPr>
              <w:spacing w:line="240" w:lineRule="auto"/>
              <w:rPr>
                <w:sz w:val="20"/>
                <w:szCs w:val="20"/>
                <w:lang w:val="it-CH"/>
              </w:rPr>
            </w:pPr>
            <w:r w:rsidRPr="00A2517E">
              <w:rPr>
                <w:sz w:val="20"/>
                <w:szCs w:val="20"/>
                <w:lang w:val="it-CH"/>
              </w:rPr>
              <w:t>Il criterio del ritiro deve sempre essere applicato in combinazione con il criterio del riciclaggio.</w:t>
            </w:r>
          </w:p>
          <w:p w14:paraId="6D94EFF5" w14:textId="77777777" w:rsidR="00A2517E" w:rsidRPr="00A2517E" w:rsidRDefault="00A2517E" w:rsidP="00A2517E">
            <w:pPr>
              <w:spacing w:line="240" w:lineRule="auto"/>
              <w:rPr>
                <w:sz w:val="20"/>
                <w:szCs w:val="20"/>
                <w:lang w:val="it-CH"/>
              </w:rPr>
            </w:pPr>
          </w:p>
          <w:p w14:paraId="477445A9" w14:textId="5AE1FB54" w:rsidR="00CD45E5" w:rsidRPr="00A2517E" w:rsidRDefault="00A2517E" w:rsidP="005D1110">
            <w:pPr>
              <w:spacing w:line="240" w:lineRule="auto"/>
              <w:rPr>
                <w:sz w:val="20"/>
                <w:szCs w:val="20"/>
                <w:lang w:val="it-CH"/>
              </w:rPr>
            </w:pPr>
            <w:r w:rsidRPr="00A2517E">
              <w:rPr>
                <w:sz w:val="20"/>
                <w:szCs w:val="20"/>
                <w:lang w:val="it-CH"/>
              </w:rPr>
              <w:t xml:space="preserve">Ulteriori spiegazioni in merito a questo criterio sono contenute nella </w:t>
            </w:r>
            <w:hyperlink r:id="rId9" w:history="1">
              <w:r w:rsidRPr="00A2517E">
                <w:rPr>
                  <w:rStyle w:val="Hyperlink"/>
                  <w:sz w:val="20"/>
                  <w:szCs w:val="20"/>
                  <w:lang w:val="it-CH"/>
                </w:rPr>
                <w:t>guida</w:t>
              </w:r>
            </w:hyperlink>
            <w:r w:rsidRPr="00A2517E">
              <w:rPr>
                <w:sz w:val="20"/>
                <w:szCs w:val="20"/>
                <w:lang w:val="it-CH"/>
              </w:rPr>
              <w:t xml:space="preserve"> sugli acquisti circolari a pagina 1</w:t>
            </w:r>
            <w:r>
              <w:rPr>
                <w:sz w:val="20"/>
                <w:szCs w:val="20"/>
                <w:lang w:val="it-CH"/>
              </w:rPr>
              <w:t xml:space="preserve">4. </w:t>
            </w:r>
          </w:p>
        </w:tc>
      </w:tr>
      <w:tr w:rsidR="00856AC5" w:rsidRPr="00540150" w14:paraId="76419803" w14:textId="77777777" w:rsidTr="00856AC5">
        <w:trPr>
          <w:trHeight w:val="245"/>
        </w:trPr>
        <w:tc>
          <w:tcPr>
            <w:tcW w:w="1271" w:type="dxa"/>
          </w:tcPr>
          <w:p w14:paraId="7C214F60" w14:textId="77777777" w:rsidR="00A2517E" w:rsidRPr="00A2517E" w:rsidRDefault="00A2517E" w:rsidP="00A2517E">
            <w:pPr>
              <w:spacing w:line="240" w:lineRule="auto"/>
              <w:rPr>
                <w:sz w:val="20"/>
                <w:szCs w:val="20"/>
                <w:lang w:val="it-CH"/>
              </w:rPr>
            </w:pPr>
            <w:r w:rsidRPr="00A2517E">
              <w:rPr>
                <w:sz w:val="20"/>
                <w:szCs w:val="20"/>
                <w:lang w:val="it-CH"/>
              </w:rPr>
              <w:t xml:space="preserve">La descrizione in sé può </w:t>
            </w:r>
            <w:r w:rsidRPr="00A2517E">
              <w:rPr>
                <w:sz w:val="20"/>
                <w:szCs w:val="20"/>
                <w:lang w:val="it-CH"/>
              </w:rPr>
              <w:lastRenderedPageBreak/>
              <w:t>essere formulata come CI. Con assegnazione graduale dei punti: CA</w:t>
            </w:r>
          </w:p>
          <w:p w14:paraId="662AFC3B" w14:textId="0E36B779" w:rsidR="00CD45E5" w:rsidRPr="00A2517E" w:rsidRDefault="00CD45E5" w:rsidP="005D1110">
            <w:pPr>
              <w:spacing w:line="240" w:lineRule="auto"/>
              <w:rPr>
                <w:sz w:val="20"/>
                <w:szCs w:val="20"/>
                <w:lang w:val="it-CH"/>
              </w:rPr>
            </w:pPr>
          </w:p>
        </w:tc>
        <w:tc>
          <w:tcPr>
            <w:tcW w:w="2977" w:type="dxa"/>
          </w:tcPr>
          <w:p w14:paraId="7369238F" w14:textId="77777777" w:rsidR="00A2517E" w:rsidRPr="00A2517E" w:rsidRDefault="00A2517E" w:rsidP="00A2517E">
            <w:pPr>
              <w:spacing w:line="240" w:lineRule="auto"/>
              <w:rPr>
                <w:sz w:val="20"/>
                <w:szCs w:val="20"/>
                <w:lang w:val="it-CH"/>
              </w:rPr>
            </w:pPr>
            <w:r w:rsidRPr="00A2517E">
              <w:rPr>
                <w:b/>
                <w:bCs/>
                <w:sz w:val="20"/>
                <w:szCs w:val="20"/>
                <w:lang w:val="it-CH"/>
              </w:rPr>
              <w:lastRenderedPageBreak/>
              <w:t>Riciclaggio:</w:t>
            </w:r>
            <w:r w:rsidRPr="00A2517E">
              <w:rPr>
                <w:sz w:val="20"/>
                <w:szCs w:val="20"/>
                <w:lang w:val="it-CH"/>
              </w:rPr>
              <w:br/>
              <w:t xml:space="preserve">L’offerente sottopone i prodotti da lui offerti e restituiti dal </w:t>
            </w:r>
            <w:r w:rsidRPr="00A2517E">
              <w:rPr>
                <w:sz w:val="20"/>
                <w:szCs w:val="20"/>
                <w:lang w:val="it-CH"/>
              </w:rPr>
              <w:lastRenderedPageBreak/>
              <w:t>cliente dopo l’uso a un corretto ripristino, al riutilizzo o al riciclaggio.</w:t>
            </w:r>
          </w:p>
          <w:p w14:paraId="1A1B4C56" w14:textId="263B3F8D" w:rsidR="00CD45E5" w:rsidRPr="00A2517E" w:rsidRDefault="00CD45E5" w:rsidP="005D1110">
            <w:pPr>
              <w:spacing w:line="240" w:lineRule="auto"/>
              <w:rPr>
                <w:sz w:val="20"/>
                <w:szCs w:val="20"/>
                <w:lang w:val="it-CH"/>
              </w:rPr>
            </w:pPr>
          </w:p>
        </w:tc>
        <w:tc>
          <w:tcPr>
            <w:tcW w:w="3822" w:type="dxa"/>
          </w:tcPr>
          <w:p w14:paraId="7650A6B0" w14:textId="77777777" w:rsidR="00A2517E" w:rsidRPr="00A2517E" w:rsidRDefault="00A2517E" w:rsidP="00A2517E">
            <w:pPr>
              <w:spacing w:line="240" w:lineRule="auto"/>
              <w:rPr>
                <w:sz w:val="20"/>
                <w:szCs w:val="20"/>
                <w:lang w:val="it-CH"/>
              </w:rPr>
            </w:pPr>
            <w:r w:rsidRPr="00A2517E">
              <w:rPr>
                <w:sz w:val="20"/>
                <w:szCs w:val="20"/>
                <w:lang w:val="it-CH"/>
              </w:rPr>
              <w:lastRenderedPageBreak/>
              <w:t xml:space="preserve">L’offerente descrive in maniera tracciabile utilizzando al massimo tre pagine A4 (carattere Arial 10 punti) il </w:t>
            </w:r>
            <w:r w:rsidRPr="00A2517E">
              <w:rPr>
                <w:sz w:val="20"/>
                <w:szCs w:val="20"/>
                <w:lang w:val="it-CH"/>
              </w:rPr>
              <w:lastRenderedPageBreak/>
              <w:t>processo di riciclaggio, possibilmente fornendo esempi di riferimento.</w:t>
            </w:r>
          </w:p>
          <w:p w14:paraId="244C3E1C" w14:textId="10830837" w:rsidR="00CD45E5" w:rsidRPr="00A2517E" w:rsidRDefault="00CD45E5" w:rsidP="005D1110">
            <w:pPr>
              <w:spacing w:line="240" w:lineRule="auto"/>
              <w:rPr>
                <w:sz w:val="20"/>
                <w:szCs w:val="20"/>
                <w:lang w:val="it-CH"/>
              </w:rPr>
            </w:pPr>
          </w:p>
        </w:tc>
        <w:tc>
          <w:tcPr>
            <w:tcW w:w="3929" w:type="dxa"/>
          </w:tcPr>
          <w:p w14:paraId="384066DB" w14:textId="77777777" w:rsidR="00A2517E" w:rsidRPr="00A2517E" w:rsidRDefault="00A2517E" w:rsidP="00A2517E">
            <w:pPr>
              <w:spacing w:line="240" w:lineRule="auto"/>
              <w:rPr>
                <w:sz w:val="20"/>
                <w:szCs w:val="20"/>
                <w:lang w:val="it-CH"/>
              </w:rPr>
            </w:pPr>
            <w:r w:rsidRPr="00A2517E">
              <w:rPr>
                <w:sz w:val="20"/>
                <w:szCs w:val="20"/>
                <w:lang w:val="it-CH"/>
              </w:rPr>
              <w:lastRenderedPageBreak/>
              <w:t>Valorizzazione termica (0 % dei punti)</w:t>
            </w:r>
            <w:r w:rsidRPr="00A2517E">
              <w:rPr>
                <w:sz w:val="20"/>
                <w:szCs w:val="20"/>
                <w:lang w:val="it-CH"/>
              </w:rPr>
              <w:br/>
            </w:r>
            <w:r w:rsidRPr="00A2517E">
              <w:rPr>
                <w:sz w:val="20"/>
                <w:szCs w:val="20"/>
                <w:lang w:val="it-CH"/>
              </w:rPr>
              <w:br/>
              <w:t>Riciclaggio (30 % dei punti)</w:t>
            </w:r>
            <w:r w:rsidRPr="00A2517E">
              <w:rPr>
                <w:sz w:val="20"/>
                <w:szCs w:val="20"/>
                <w:lang w:val="it-CH"/>
              </w:rPr>
              <w:br/>
            </w:r>
            <w:r w:rsidRPr="00A2517E">
              <w:rPr>
                <w:sz w:val="20"/>
                <w:szCs w:val="20"/>
                <w:lang w:val="it-CH"/>
              </w:rPr>
              <w:lastRenderedPageBreak/>
              <w:br/>
              <w:t>Vendita sul mercato di seconda mano (70 % dei punti)</w:t>
            </w:r>
            <w:r w:rsidRPr="00A2517E">
              <w:rPr>
                <w:sz w:val="20"/>
                <w:szCs w:val="20"/>
                <w:lang w:val="it-CH"/>
              </w:rPr>
              <w:br/>
            </w:r>
            <w:r w:rsidRPr="00A2517E">
              <w:rPr>
                <w:sz w:val="20"/>
                <w:szCs w:val="20"/>
                <w:lang w:val="it-CH"/>
              </w:rPr>
              <w:br/>
              <w:t>(Ripristino e) riutilizzo di componenti e materiali in prodotti nuovi o come pezzi di ricambio (100 % dei punti)</w:t>
            </w:r>
          </w:p>
          <w:p w14:paraId="1BF77ADC" w14:textId="2490FFF2" w:rsidR="00CD45E5" w:rsidRPr="00A2517E" w:rsidRDefault="00CD45E5" w:rsidP="005D1110">
            <w:pPr>
              <w:spacing w:line="240" w:lineRule="auto"/>
              <w:rPr>
                <w:sz w:val="20"/>
                <w:szCs w:val="20"/>
                <w:lang w:val="it-CH"/>
              </w:rPr>
            </w:pPr>
          </w:p>
        </w:tc>
        <w:tc>
          <w:tcPr>
            <w:tcW w:w="3566" w:type="dxa"/>
          </w:tcPr>
          <w:p w14:paraId="003116BA" w14:textId="0DC446CA" w:rsidR="00CD45E5" w:rsidRPr="00A2517E" w:rsidRDefault="00A2517E" w:rsidP="005D1110">
            <w:pPr>
              <w:spacing w:line="240" w:lineRule="auto"/>
              <w:rPr>
                <w:sz w:val="20"/>
                <w:szCs w:val="20"/>
                <w:lang w:val="it-CH"/>
              </w:rPr>
            </w:pPr>
            <w:r w:rsidRPr="00A2517E">
              <w:rPr>
                <w:sz w:val="20"/>
                <w:szCs w:val="20"/>
                <w:lang w:val="it-CH"/>
              </w:rPr>
              <w:lastRenderedPageBreak/>
              <w:t>Il criterio del riciclaggio deve sempre essere applicato in combinazione con il criterio del ritiro.</w:t>
            </w:r>
            <w:r w:rsidRPr="00A2517E">
              <w:rPr>
                <w:sz w:val="20"/>
                <w:szCs w:val="20"/>
                <w:lang w:val="it-CH"/>
              </w:rPr>
              <w:br/>
            </w:r>
            <w:r w:rsidRPr="00A2517E">
              <w:rPr>
                <w:sz w:val="20"/>
                <w:szCs w:val="20"/>
                <w:lang w:val="it-CH"/>
              </w:rPr>
              <w:lastRenderedPageBreak/>
              <w:br/>
              <w:t>Se, per l’oggetto concreto dell’appalto, esiste una disposizione legale relativa al riciclaggio, a quest’opzione vanno assegnati 0 punti. Un offerente dovrebbe ricevere punti solo se il riciclaggio rappresenta già una misura volontaria per la conservazione delle risorse.</w:t>
            </w:r>
            <w:r w:rsidRPr="00A2517E">
              <w:rPr>
                <w:sz w:val="20"/>
                <w:szCs w:val="20"/>
                <w:lang w:val="it-CH"/>
              </w:rPr>
              <w:br/>
            </w:r>
            <w:r w:rsidRPr="00A2517E">
              <w:rPr>
                <w:sz w:val="20"/>
                <w:szCs w:val="20"/>
                <w:lang w:val="it-CH"/>
              </w:rPr>
              <w:br/>
              <w:t xml:space="preserve">Ulteriori spiegazioni in merito a questo criterio sono contenute nella </w:t>
            </w:r>
            <w:r w:rsidR="00AD7B13" w:rsidRPr="00A2517E">
              <w:rPr>
                <w:sz w:val="20"/>
                <w:szCs w:val="20"/>
                <w:lang w:val="it-CH"/>
              </w:rPr>
              <w:t xml:space="preserve"> </w:t>
            </w:r>
            <w:hyperlink r:id="rId10" w:history="1">
              <w:r w:rsidR="00AD7B13" w:rsidRPr="00A2517E">
                <w:rPr>
                  <w:rStyle w:val="Hyperlink"/>
                  <w:sz w:val="20"/>
                  <w:szCs w:val="20"/>
                  <w:lang w:val="it-CH"/>
                </w:rPr>
                <w:t>guida</w:t>
              </w:r>
            </w:hyperlink>
            <w:r w:rsidR="00AD7B13">
              <w:rPr>
                <w:rStyle w:val="Hyperlink"/>
                <w:sz w:val="20"/>
                <w:szCs w:val="20"/>
                <w:lang w:val="it-CH"/>
              </w:rPr>
              <w:t xml:space="preserve"> </w:t>
            </w:r>
            <w:r w:rsidRPr="00A2517E">
              <w:rPr>
                <w:sz w:val="20"/>
                <w:szCs w:val="20"/>
                <w:lang w:val="it-CH"/>
              </w:rPr>
              <w:t>sugli acquisti circolari a pagina 15.</w:t>
            </w:r>
            <w:r w:rsidRPr="00A2517E">
              <w:rPr>
                <w:sz w:val="20"/>
                <w:szCs w:val="20"/>
                <w:lang w:val="it-CH"/>
              </w:rPr>
              <w:br/>
            </w:r>
            <w:r w:rsidRPr="00A2517E">
              <w:rPr>
                <w:sz w:val="20"/>
                <w:szCs w:val="20"/>
                <w:lang w:val="it-CH"/>
              </w:rPr>
              <w:br/>
              <w:t>La durata di garanzia sui prodotti ripristinati può essere valutata inoltre sulla base di un CA a parte.</w:t>
            </w:r>
          </w:p>
        </w:tc>
      </w:tr>
      <w:tr w:rsidR="00856AC5" w:rsidRPr="00540150" w14:paraId="4332E058" w14:textId="77777777" w:rsidTr="00856AC5">
        <w:trPr>
          <w:trHeight w:val="245"/>
        </w:trPr>
        <w:tc>
          <w:tcPr>
            <w:tcW w:w="1271" w:type="dxa"/>
          </w:tcPr>
          <w:p w14:paraId="1F1C1F00" w14:textId="28A0434B" w:rsidR="00CD45E5" w:rsidRPr="00B76C44" w:rsidRDefault="00B76C44" w:rsidP="005D1110">
            <w:pPr>
              <w:spacing w:line="240" w:lineRule="auto"/>
              <w:rPr>
                <w:sz w:val="20"/>
                <w:szCs w:val="20"/>
              </w:rPr>
            </w:pPr>
            <w:r w:rsidRPr="00B76C44">
              <w:rPr>
                <w:sz w:val="20"/>
                <w:szCs w:val="20"/>
              </w:rPr>
              <w:lastRenderedPageBreak/>
              <w:t>ZK</w:t>
            </w:r>
          </w:p>
        </w:tc>
        <w:tc>
          <w:tcPr>
            <w:tcW w:w="2977" w:type="dxa"/>
          </w:tcPr>
          <w:p w14:paraId="0A9E36A9" w14:textId="77777777" w:rsidR="00A2517E" w:rsidRDefault="00A2517E" w:rsidP="00A2517E">
            <w:pPr>
              <w:spacing w:line="240" w:lineRule="auto"/>
              <w:rPr>
                <w:b/>
                <w:bCs/>
                <w:sz w:val="20"/>
                <w:szCs w:val="20"/>
              </w:rPr>
            </w:pPr>
            <w:proofErr w:type="spellStart"/>
            <w:r>
              <w:rPr>
                <w:b/>
                <w:bCs/>
                <w:sz w:val="20"/>
                <w:szCs w:val="20"/>
              </w:rPr>
              <w:t>Mantenimento</w:t>
            </w:r>
            <w:proofErr w:type="spellEnd"/>
            <w:r>
              <w:rPr>
                <w:b/>
                <w:bCs/>
                <w:sz w:val="20"/>
                <w:szCs w:val="20"/>
              </w:rPr>
              <w:t xml:space="preserve"> della </w:t>
            </w:r>
            <w:proofErr w:type="spellStart"/>
            <w:r>
              <w:rPr>
                <w:b/>
                <w:bCs/>
                <w:sz w:val="20"/>
                <w:szCs w:val="20"/>
              </w:rPr>
              <w:t>proprietà</w:t>
            </w:r>
            <w:proofErr w:type="spellEnd"/>
          </w:p>
          <w:p w14:paraId="14DE0A2F" w14:textId="30FF5C46" w:rsidR="00CD45E5" w:rsidRPr="00733FFF" w:rsidRDefault="00CD45E5" w:rsidP="005D1110">
            <w:pPr>
              <w:spacing w:line="240" w:lineRule="auto"/>
              <w:rPr>
                <w:b/>
                <w:sz w:val="20"/>
                <w:szCs w:val="20"/>
              </w:rPr>
            </w:pPr>
          </w:p>
        </w:tc>
        <w:tc>
          <w:tcPr>
            <w:tcW w:w="3822" w:type="dxa"/>
          </w:tcPr>
          <w:p w14:paraId="0773F980" w14:textId="77777777" w:rsidR="00A2517E" w:rsidRPr="00A2517E" w:rsidRDefault="00A2517E" w:rsidP="00A2517E">
            <w:pPr>
              <w:spacing w:line="240" w:lineRule="auto"/>
              <w:rPr>
                <w:sz w:val="20"/>
                <w:szCs w:val="20"/>
                <w:lang w:val="it-CH"/>
              </w:rPr>
            </w:pPr>
            <w:r w:rsidRPr="00A2517E">
              <w:rPr>
                <w:sz w:val="20"/>
                <w:szCs w:val="20"/>
                <w:lang w:val="it-CH"/>
              </w:rPr>
              <w:t xml:space="preserve">L’offerente conferma la sua disponibilità a sviluppare ulteriormente il prodotto richiesto con un modello di business come l’opzione di una locazione o di un utilizzo del prodotto come servizio (in inglese «product </w:t>
            </w:r>
            <w:proofErr w:type="spellStart"/>
            <w:r w:rsidRPr="00A2517E">
              <w:rPr>
                <w:sz w:val="20"/>
                <w:szCs w:val="20"/>
                <w:lang w:val="it-CH"/>
              </w:rPr>
              <w:t>as</w:t>
            </w:r>
            <w:proofErr w:type="spellEnd"/>
            <w:r w:rsidRPr="00A2517E">
              <w:rPr>
                <w:sz w:val="20"/>
                <w:szCs w:val="20"/>
                <w:lang w:val="it-CH"/>
              </w:rPr>
              <w:t xml:space="preserve"> a service»). </w:t>
            </w:r>
            <w:r w:rsidRPr="00A2517E">
              <w:rPr>
                <w:sz w:val="20"/>
                <w:szCs w:val="20"/>
                <w:lang w:val="it-CH"/>
              </w:rPr>
              <w:br/>
            </w:r>
            <w:r w:rsidRPr="00A2517E">
              <w:rPr>
                <w:sz w:val="20"/>
                <w:szCs w:val="20"/>
                <w:lang w:val="it-CH"/>
              </w:rPr>
              <w:br/>
              <w:t>Se questo modello di business esiste già, occorre descriverlo utilizzando al massimo tre pagine A4 (carattere Arial 10 punti).</w:t>
            </w:r>
          </w:p>
          <w:p w14:paraId="253975FB" w14:textId="0FFDAF59" w:rsidR="00CD45E5" w:rsidRPr="00A2517E" w:rsidRDefault="00CD45E5" w:rsidP="005D1110">
            <w:pPr>
              <w:spacing w:line="240" w:lineRule="auto"/>
              <w:rPr>
                <w:sz w:val="20"/>
                <w:szCs w:val="20"/>
                <w:lang w:val="it-CH"/>
              </w:rPr>
            </w:pPr>
          </w:p>
        </w:tc>
        <w:tc>
          <w:tcPr>
            <w:tcW w:w="3929" w:type="dxa"/>
          </w:tcPr>
          <w:p w14:paraId="386CAD0A" w14:textId="77777777" w:rsidR="00A2517E" w:rsidRPr="00965349" w:rsidRDefault="00A2517E" w:rsidP="00A2517E">
            <w:pPr>
              <w:spacing w:line="240" w:lineRule="auto"/>
              <w:rPr>
                <w:sz w:val="20"/>
                <w:szCs w:val="20"/>
                <w:lang w:val="it-CH"/>
              </w:rPr>
            </w:pPr>
            <w:r w:rsidRPr="00965349">
              <w:rPr>
                <w:sz w:val="20"/>
                <w:szCs w:val="20"/>
                <w:lang w:val="it-CH"/>
              </w:rPr>
              <w:t>Nessuna conferma (0 % dei punti)</w:t>
            </w:r>
            <w:r w:rsidRPr="00965349">
              <w:rPr>
                <w:sz w:val="20"/>
                <w:szCs w:val="20"/>
                <w:lang w:val="it-CH"/>
              </w:rPr>
              <w:br/>
            </w:r>
            <w:r w:rsidRPr="00965349">
              <w:rPr>
                <w:sz w:val="20"/>
                <w:szCs w:val="20"/>
                <w:lang w:val="it-CH"/>
              </w:rPr>
              <w:br/>
              <w:t>L’offerente conferma la sua disponibilità a sviluppare ulteriormente il prodotto richiesto con un modello di business che punti a un modello di locazione (30 % dei punti).</w:t>
            </w:r>
            <w:r w:rsidRPr="00965349">
              <w:rPr>
                <w:sz w:val="20"/>
                <w:szCs w:val="20"/>
                <w:lang w:val="it-CH"/>
              </w:rPr>
              <w:br/>
            </w:r>
            <w:r w:rsidRPr="00965349">
              <w:rPr>
                <w:sz w:val="20"/>
                <w:szCs w:val="20"/>
                <w:lang w:val="it-CH"/>
              </w:rPr>
              <w:br/>
              <w:t xml:space="preserve">L’offerente conferma la sua disponibilità a sviluppare ulteriormente il prodotto richiesto con un modello di business che punti all’utilizzo del prodotto come servizio (in inglese «product </w:t>
            </w:r>
            <w:proofErr w:type="spellStart"/>
            <w:r w:rsidRPr="00965349">
              <w:rPr>
                <w:sz w:val="20"/>
                <w:szCs w:val="20"/>
                <w:lang w:val="it-CH"/>
              </w:rPr>
              <w:t>as</w:t>
            </w:r>
            <w:proofErr w:type="spellEnd"/>
            <w:r w:rsidRPr="00965349">
              <w:rPr>
                <w:sz w:val="20"/>
                <w:szCs w:val="20"/>
                <w:lang w:val="it-CH"/>
              </w:rPr>
              <w:t xml:space="preserve"> a service»; 70 % dei punti).</w:t>
            </w:r>
            <w:r w:rsidRPr="00965349">
              <w:rPr>
                <w:sz w:val="20"/>
                <w:szCs w:val="20"/>
                <w:lang w:val="it-CH"/>
              </w:rPr>
              <w:br/>
            </w:r>
            <w:r w:rsidRPr="00965349">
              <w:rPr>
                <w:sz w:val="20"/>
                <w:szCs w:val="20"/>
                <w:lang w:val="it-CH"/>
              </w:rPr>
              <w:br/>
              <w:t>Viene allegata una descrizione comprensibile, plausibile e chiara del modello di business attuato (100 % dei punti).</w:t>
            </w:r>
          </w:p>
          <w:p w14:paraId="286FEDE9" w14:textId="7308C774" w:rsidR="00CD45E5" w:rsidRPr="00965349" w:rsidRDefault="00CD45E5" w:rsidP="005D1110">
            <w:pPr>
              <w:spacing w:line="240" w:lineRule="auto"/>
              <w:rPr>
                <w:sz w:val="20"/>
                <w:szCs w:val="20"/>
                <w:lang w:val="it-CH"/>
              </w:rPr>
            </w:pPr>
          </w:p>
        </w:tc>
        <w:tc>
          <w:tcPr>
            <w:tcW w:w="3566" w:type="dxa"/>
          </w:tcPr>
          <w:p w14:paraId="6906C14F" w14:textId="6ECF4F3B" w:rsidR="00CD45E5" w:rsidRPr="00965349" w:rsidRDefault="00965349" w:rsidP="00965349">
            <w:pPr>
              <w:spacing w:line="240" w:lineRule="auto"/>
              <w:rPr>
                <w:sz w:val="20"/>
                <w:szCs w:val="20"/>
                <w:lang w:val="it-CH"/>
              </w:rPr>
            </w:pPr>
            <w:r w:rsidRPr="00965349">
              <w:rPr>
                <w:sz w:val="20"/>
                <w:szCs w:val="20"/>
                <w:lang w:val="it-CH"/>
              </w:rPr>
              <w:t>Idealmente, la possibilità di usufruire di determinati modelli di business dovrebbe essere chiarita nel corso di una ricerca di mercato prima del bando.</w:t>
            </w:r>
            <w:r w:rsidRPr="00965349">
              <w:rPr>
                <w:sz w:val="20"/>
                <w:szCs w:val="20"/>
                <w:lang w:val="it-CH"/>
              </w:rPr>
              <w:br/>
            </w:r>
            <w:r w:rsidRPr="00965349">
              <w:rPr>
                <w:sz w:val="20"/>
                <w:szCs w:val="20"/>
                <w:lang w:val="it-CH"/>
              </w:rPr>
              <w:br/>
              <w:t>L’ente appaltante non può avvalersi di questo modello di business al momento del presente bando. Tuttavia è opportuno applicare questo criterio poiché:</w:t>
            </w:r>
            <w:r w:rsidRPr="00965349">
              <w:rPr>
                <w:sz w:val="20"/>
                <w:szCs w:val="20"/>
                <w:lang w:val="it-CH"/>
              </w:rPr>
              <w:br/>
            </w:r>
            <w:r w:rsidRPr="00965349">
              <w:rPr>
                <w:sz w:val="20"/>
                <w:szCs w:val="20"/>
                <w:lang w:val="it-CH"/>
              </w:rPr>
              <w:br/>
              <w:t>- la conferma indica che l’offerente ha una buona comprensione dell’economia circolare, il che può confluire ad esempio nello sviluppo dei fornitori;</w:t>
            </w:r>
            <w:r w:rsidRPr="00965349">
              <w:rPr>
                <w:sz w:val="20"/>
                <w:szCs w:val="20"/>
                <w:lang w:val="it-CH"/>
              </w:rPr>
              <w:br/>
            </w:r>
            <w:r w:rsidRPr="00965349">
              <w:rPr>
                <w:sz w:val="20"/>
                <w:szCs w:val="20"/>
                <w:lang w:val="it-CH"/>
              </w:rPr>
              <w:br/>
              <w:t xml:space="preserve">- il servizio d’acquisto comprende le possibilità offerte dal mercato e può </w:t>
            </w:r>
            <w:r w:rsidRPr="00965349">
              <w:rPr>
                <w:sz w:val="20"/>
                <w:szCs w:val="20"/>
                <w:lang w:val="it-CH"/>
              </w:rPr>
              <w:lastRenderedPageBreak/>
              <w:t>basarsi su di esse nel suo prossimo bando;</w:t>
            </w:r>
            <w:r w:rsidRPr="00965349">
              <w:rPr>
                <w:sz w:val="20"/>
                <w:szCs w:val="20"/>
                <w:lang w:val="it-CH"/>
              </w:rPr>
              <w:br/>
            </w:r>
            <w:r w:rsidRPr="00965349">
              <w:rPr>
                <w:sz w:val="20"/>
                <w:szCs w:val="20"/>
                <w:lang w:val="it-CH"/>
              </w:rPr>
              <w:br/>
              <w:t>- il mercato riconosce che le autorità pubbliche sono in linea di massima disposte a utilizzare tali modelli di offerta.</w:t>
            </w:r>
          </w:p>
        </w:tc>
      </w:tr>
    </w:tbl>
    <w:p w14:paraId="1091F92E" w14:textId="0CFAAAB9" w:rsidR="00B76C44" w:rsidRPr="00965349" w:rsidRDefault="00B76C44" w:rsidP="003C1BF9">
      <w:pPr>
        <w:rPr>
          <w:sz w:val="20"/>
          <w:szCs w:val="20"/>
          <w:lang w:val="it-CH"/>
        </w:rPr>
      </w:pPr>
    </w:p>
    <w:p w14:paraId="07742F5C" w14:textId="77777777" w:rsidR="00B76C44" w:rsidRPr="00965349" w:rsidRDefault="00B76C44">
      <w:pPr>
        <w:spacing w:after="160" w:line="259" w:lineRule="auto"/>
        <w:rPr>
          <w:sz w:val="20"/>
          <w:szCs w:val="20"/>
          <w:lang w:val="it-CH"/>
        </w:rPr>
      </w:pPr>
      <w:r w:rsidRPr="00965349">
        <w:rPr>
          <w:sz w:val="20"/>
          <w:szCs w:val="20"/>
          <w:lang w:val="it-CH"/>
        </w:rPr>
        <w:br w:type="page"/>
      </w:r>
    </w:p>
    <w:p w14:paraId="78423554" w14:textId="59E5AFF2" w:rsidR="00B76C44" w:rsidRPr="00965349" w:rsidRDefault="00965349" w:rsidP="003B5CF3">
      <w:pPr>
        <w:pStyle w:val="TitelKLW"/>
        <w:rPr>
          <w:lang w:val="it-CH"/>
        </w:rPr>
      </w:pPr>
      <w:r w:rsidRPr="00965349">
        <w:rPr>
          <w:lang w:val="it-CH"/>
        </w:rPr>
        <w:lastRenderedPageBreak/>
        <w:t>Tessili</w:t>
      </w:r>
    </w:p>
    <w:p w14:paraId="75F75349" w14:textId="70155380" w:rsidR="00965349" w:rsidRPr="00965349" w:rsidRDefault="00965349" w:rsidP="00965349">
      <w:pPr>
        <w:spacing w:after="120"/>
        <w:ind w:left="1418"/>
        <w:rPr>
          <w:rFonts w:ascii="ITCAvantGardePro-Bk" w:hAnsi="ITCAvantGardePro-Bk" w:cs="ITCAvantGardePro-Bk"/>
          <w:sz w:val="19"/>
          <w:szCs w:val="19"/>
          <w:lang w:val="it-CH"/>
        </w:rPr>
      </w:pPr>
      <w:r w:rsidRPr="00965349">
        <w:rPr>
          <w:rFonts w:ascii="ITCAvantGardePro-Bk" w:hAnsi="ITCAvantGardePro-Bk" w:cs="ITCAvantGardePro-Bk"/>
          <w:sz w:val="19"/>
          <w:szCs w:val="19"/>
          <w:lang w:val="it-CH"/>
        </w:rPr>
        <w:t xml:space="preserve">Quando si acquistano tessili è importante porre i requisiti del prodotto al centro del processo di acquisto. A seconda dei requisiti, è possibile scegliere una fibra o un tessuto diverso. </w:t>
      </w:r>
    </w:p>
    <w:p w14:paraId="260019CD" w14:textId="7D315BB1" w:rsidR="00965349" w:rsidRPr="00965349" w:rsidRDefault="00965349" w:rsidP="00965349">
      <w:pPr>
        <w:spacing w:after="120"/>
        <w:ind w:left="1418"/>
        <w:rPr>
          <w:rFonts w:ascii="ITCAvantGardePro-Bk" w:hAnsi="ITCAvantGardePro-Bk" w:cs="ITCAvantGardePro-Bk"/>
          <w:sz w:val="19"/>
          <w:szCs w:val="19"/>
          <w:lang w:val="it-CH"/>
        </w:rPr>
      </w:pPr>
      <w:r w:rsidRPr="00965349">
        <w:rPr>
          <w:rFonts w:ascii="ITCAvantGardePro-Bk" w:hAnsi="ITCAvantGardePro-Bk" w:cs="ITCAvantGardePro-Bk"/>
          <w:sz w:val="19"/>
          <w:szCs w:val="19"/>
          <w:lang w:val="it-CH"/>
        </w:rPr>
        <w:t xml:space="preserve">Oltre ai criteri dell’economia circolare, è necessario considerare la sostenibilità globale del prodotto. Non esiste </w:t>
      </w:r>
      <w:proofErr w:type="gramStart"/>
      <w:r w:rsidRPr="00965349">
        <w:rPr>
          <w:rFonts w:ascii="ITCAvantGardePro-Bk" w:hAnsi="ITCAvantGardePro-Bk" w:cs="ITCAvantGardePro-Bk"/>
          <w:sz w:val="19"/>
          <w:szCs w:val="19"/>
          <w:lang w:val="it-CH"/>
        </w:rPr>
        <w:t>un sola</w:t>
      </w:r>
      <w:proofErr w:type="gramEnd"/>
      <w:r w:rsidRPr="00965349">
        <w:rPr>
          <w:rFonts w:ascii="ITCAvantGardePro-Bk" w:hAnsi="ITCAvantGardePro-Bk" w:cs="ITCAvantGardePro-Bk"/>
          <w:sz w:val="19"/>
          <w:szCs w:val="19"/>
          <w:lang w:val="it-CH"/>
        </w:rPr>
        <w:t xml:space="preserve"> fibra sostenibile. Gli effetti ecologici e sociali variano notevolmente a seconda delle condizioni di produzione della materia prima. Oltre ai seguenti criteri, la sostenibilità sociale ed ecologica dovrebbe rivestire un ruolo centrale nei bandi relativi ai prodotti tessili. Per verificare la sostenibilità globale dei prodotti tessili, si veda anche la matrice di rilevanza al seguente </w:t>
      </w:r>
      <w:r w:rsidR="00FF37C3">
        <w:fldChar w:fldCharType="begin"/>
      </w:r>
      <w:r w:rsidR="00FF37C3" w:rsidRPr="00540150">
        <w:rPr>
          <w:lang w:val="it-CH"/>
        </w:rPr>
        <w:instrText xml:space="preserve"> HYPERLINK "https://www.bafu.admin.ch/bafu/it/home/temi/economia</w:instrText>
      </w:r>
      <w:r w:rsidR="00FF37C3" w:rsidRPr="00540150">
        <w:rPr>
          <w:lang w:val="it-CH"/>
        </w:rPr>
        <w:instrText xml:space="preserve">-consumo/info-specialisti/acquisti-pubblici-ecologici/matrice-di-rilevanza.html" </w:instrText>
      </w:r>
      <w:r w:rsidR="00FF37C3">
        <w:fldChar w:fldCharType="separate"/>
      </w:r>
      <w:r w:rsidRPr="00965349">
        <w:rPr>
          <w:rStyle w:val="Hyperlink"/>
          <w:rFonts w:ascii="ITCAvantGardePro-Bk" w:hAnsi="ITCAvantGardePro-Bk" w:cs="ITCAvantGardePro-Bk"/>
          <w:sz w:val="19"/>
          <w:szCs w:val="19"/>
          <w:lang w:val="it-CH"/>
        </w:rPr>
        <w:t>link</w:t>
      </w:r>
      <w:r w:rsidR="00FF37C3">
        <w:rPr>
          <w:rStyle w:val="Hyperlink"/>
          <w:rFonts w:ascii="ITCAvantGardePro-Bk" w:hAnsi="ITCAvantGardePro-Bk" w:cs="ITCAvantGardePro-Bk"/>
          <w:sz w:val="19"/>
          <w:szCs w:val="19"/>
          <w:lang w:val="it-CH"/>
        </w:rPr>
        <w:fldChar w:fldCharType="end"/>
      </w:r>
      <w:r>
        <w:rPr>
          <w:rFonts w:ascii="ITCAvantGardePro-Bk" w:hAnsi="ITCAvantGardePro-Bk" w:cs="ITCAvantGardePro-Bk"/>
          <w:sz w:val="19"/>
          <w:szCs w:val="19"/>
          <w:lang w:val="it-CH"/>
        </w:rPr>
        <w:t>.</w:t>
      </w:r>
      <w:r w:rsidRPr="00965349">
        <w:rPr>
          <w:rFonts w:ascii="ITCAvantGardePro-Bk" w:hAnsi="ITCAvantGardePro-Bk" w:cs="ITCAvantGardePro-Bk"/>
          <w:sz w:val="19"/>
          <w:szCs w:val="19"/>
          <w:lang w:val="it-CH"/>
        </w:rPr>
        <w:t xml:space="preserve"> </w:t>
      </w:r>
    </w:p>
    <w:p w14:paraId="7F2EE9E7" w14:textId="6CEA83B8" w:rsidR="00965349" w:rsidRPr="00965349" w:rsidRDefault="00965349" w:rsidP="00965349">
      <w:pPr>
        <w:ind w:left="1416"/>
        <w:rPr>
          <w:rFonts w:ascii="ITCAvantGardePro-Bk" w:hAnsi="ITCAvantGardePro-Bk" w:cs="ITCAvantGardePro-Bk"/>
          <w:sz w:val="19"/>
          <w:szCs w:val="19"/>
          <w:lang w:val="it-CH"/>
        </w:rPr>
      </w:pPr>
      <w:r w:rsidRPr="00965349">
        <w:rPr>
          <w:rFonts w:ascii="ITCAvantGardePro-Bk" w:hAnsi="ITCAvantGardePro-Bk" w:cs="ITCAvantGardePro-Bk"/>
          <w:sz w:val="19"/>
          <w:szCs w:val="19"/>
          <w:lang w:val="it-CH"/>
        </w:rPr>
        <w:t>I dispositivi di protezione individuale (DPI) sono esclusi da questo catalogo di criteri per i prodotti tessili nell’economia circolare.</w:t>
      </w:r>
    </w:p>
    <w:p w14:paraId="3C03B3B9" w14:textId="7512A522" w:rsidR="00B76C44" w:rsidRPr="00965349" w:rsidRDefault="00B76C44" w:rsidP="00B76C44">
      <w:pPr>
        <w:ind w:left="1416"/>
        <w:rPr>
          <w:rFonts w:ascii="ITCAvantGardePro-Bk" w:hAnsi="ITCAvantGardePro-Bk" w:cs="ITCAvantGardePro-Bk"/>
          <w:sz w:val="19"/>
          <w:szCs w:val="19"/>
          <w:lang w:val="it-CH"/>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8"/>
        <w:gridCol w:w="3823"/>
        <w:gridCol w:w="3930"/>
        <w:gridCol w:w="3567"/>
      </w:tblGrid>
      <w:tr w:rsidR="00856AC5" w:rsidRPr="00540150" w14:paraId="5088A831" w14:textId="77777777" w:rsidTr="00856AC5">
        <w:tc>
          <w:tcPr>
            <w:tcW w:w="1295" w:type="dxa"/>
            <w:shd w:val="clear" w:color="auto" w:fill="285072"/>
            <w:vAlign w:val="center"/>
          </w:tcPr>
          <w:p w14:paraId="3E9794D1" w14:textId="193FB1B8" w:rsidR="00B76C44" w:rsidRPr="00255EB7" w:rsidRDefault="00504AB4" w:rsidP="00CE219B">
            <w:pPr>
              <w:rPr>
                <w:b/>
                <w:bCs/>
                <w:color w:val="FFFFFF" w:themeColor="background1"/>
                <w:sz w:val="20"/>
                <w:szCs w:val="20"/>
              </w:rPr>
            </w:pPr>
            <w:proofErr w:type="spellStart"/>
            <w:r>
              <w:rPr>
                <w:b/>
                <w:bCs/>
                <w:color w:val="FFFFFF" w:themeColor="background1"/>
                <w:sz w:val="20"/>
                <w:szCs w:val="20"/>
              </w:rPr>
              <w:t>Tipo</w:t>
            </w:r>
            <w:proofErr w:type="spellEnd"/>
            <w:r>
              <w:rPr>
                <w:b/>
                <w:bCs/>
                <w:color w:val="FFFFFF" w:themeColor="background1"/>
                <w:sz w:val="20"/>
                <w:szCs w:val="20"/>
              </w:rPr>
              <w:t xml:space="preserve"> di </w:t>
            </w:r>
            <w:proofErr w:type="spellStart"/>
            <w:r>
              <w:rPr>
                <w:b/>
                <w:bCs/>
                <w:color w:val="FFFFFF" w:themeColor="background1"/>
                <w:sz w:val="20"/>
                <w:szCs w:val="20"/>
              </w:rPr>
              <w:t>criterio</w:t>
            </w:r>
            <w:proofErr w:type="spellEnd"/>
          </w:p>
        </w:tc>
        <w:tc>
          <w:tcPr>
            <w:tcW w:w="2977" w:type="dxa"/>
            <w:shd w:val="clear" w:color="auto" w:fill="285072"/>
            <w:vAlign w:val="center"/>
          </w:tcPr>
          <w:p w14:paraId="5834DED4" w14:textId="5537C63E" w:rsidR="00B76C44" w:rsidRPr="00255EB7" w:rsidRDefault="00F432A9" w:rsidP="00CE219B">
            <w:pPr>
              <w:rPr>
                <w:b/>
                <w:bCs/>
                <w:color w:val="FFFFFF" w:themeColor="background1"/>
                <w:sz w:val="20"/>
                <w:szCs w:val="20"/>
              </w:rPr>
            </w:pPr>
            <w:proofErr w:type="spellStart"/>
            <w:r>
              <w:rPr>
                <w:b/>
                <w:bCs/>
                <w:color w:val="FFFFFF" w:themeColor="background1"/>
                <w:sz w:val="20"/>
                <w:szCs w:val="20"/>
              </w:rPr>
              <w:t>Criterio</w:t>
            </w:r>
            <w:proofErr w:type="spellEnd"/>
          </w:p>
        </w:tc>
        <w:tc>
          <w:tcPr>
            <w:tcW w:w="3822" w:type="dxa"/>
            <w:shd w:val="clear" w:color="auto" w:fill="285072"/>
            <w:vAlign w:val="center"/>
          </w:tcPr>
          <w:p w14:paraId="7F556119" w14:textId="6AEAEAA8" w:rsidR="00B76C44" w:rsidRPr="00255EB7" w:rsidRDefault="00F432A9" w:rsidP="00CE219B">
            <w:pPr>
              <w:rPr>
                <w:b/>
                <w:bCs/>
                <w:color w:val="FFFFFF" w:themeColor="background1"/>
                <w:sz w:val="20"/>
                <w:szCs w:val="20"/>
              </w:rPr>
            </w:pPr>
            <w:proofErr w:type="spellStart"/>
            <w:r>
              <w:rPr>
                <w:b/>
                <w:bCs/>
                <w:color w:val="FFFFFF" w:themeColor="background1"/>
                <w:sz w:val="20"/>
                <w:szCs w:val="20"/>
              </w:rPr>
              <w:t>Prova</w:t>
            </w:r>
            <w:proofErr w:type="spellEnd"/>
          </w:p>
        </w:tc>
        <w:tc>
          <w:tcPr>
            <w:tcW w:w="3929" w:type="dxa"/>
            <w:shd w:val="clear" w:color="auto" w:fill="285072"/>
            <w:vAlign w:val="center"/>
          </w:tcPr>
          <w:p w14:paraId="097B067A" w14:textId="0249307C" w:rsidR="00B76C44" w:rsidRPr="00B76C44" w:rsidRDefault="00504AB4" w:rsidP="00CE219B">
            <w:pPr>
              <w:rPr>
                <w:b/>
                <w:bCs/>
                <w:color w:val="FFFFFF" w:themeColor="background1"/>
                <w:sz w:val="20"/>
                <w:szCs w:val="20"/>
              </w:rPr>
            </w:pPr>
            <w:proofErr w:type="spellStart"/>
            <w:r>
              <w:rPr>
                <w:b/>
                <w:bCs/>
                <w:color w:val="FFFFFF" w:themeColor="background1"/>
                <w:sz w:val="20"/>
                <w:szCs w:val="20"/>
              </w:rPr>
              <w:t>Chiave</w:t>
            </w:r>
            <w:proofErr w:type="spellEnd"/>
            <w:r>
              <w:rPr>
                <w:b/>
                <w:bCs/>
                <w:color w:val="FFFFFF" w:themeColor="background1"/>
                <w:sz w:val="20"/>
                <w:szCs w:val="20"/>
              </w:rPr>
              <w:t xml:space="preserve"> di </w:t>
            </w:r>
            <w:proofErr w:type="spellStart"/>
            <w:r>
              <w:rPr>
                <w:b/>
                <w:bCs/>
                <w:color w:val="FFFFFF" w:themeColor="background1"/>
                <w:sz w:val="20"/>
                <w:szCs w:val="20"/>
              </w:rPr>
              <w:t>valutazione</w:t>
            </w:r>
            <w:proofErr w:type="spellEnd"/>
          </w:p>
        </w:tc>
        <w:tc>
          <w:tcPr>
            <w:tcW w:w="3566" w:type="dxa"/>
            <w:shd w:val="clear" w:color="auto" w:fill="285072"/>
            <w:vAlign w:val="center"/>
          </w:tcPr>
          <w:p w14:paraId="4FB43CAD" w14:textId="6813BE9C" w:rsidR="00B76C44" w:rsidRPr="00F432A9" w:rsidRDefault="00F432A9" w:rsidP="00CE219B">
            <w:pPr>
              <w:rPr>
                <w:b/>
                <w:bCs/>
                <w:color w:val="FFFFFF" w:themeColor="background1"/>
                <w:sz w:val="20"/>
                <w:szCs w:val="20"/>
                <w:lang w:val="it-CH"/>
              </w:rPr>
            </w:pPr>
            <w:r w:rsidRPr="00504AB4">
              <w:rPr>
                <w:b/>
                <w:bCs/>
                <w:color w:val="FFFFFF" w:themeColor="background1"/>
                <w:sz w:val="20"/>
                <w:szCs w:val="20"/>
                <w:lang w:val="it-CH"/>
              </w:rPr>
              <w:t>Commento all’attenzione del servizio di aggiudicazione</w:t>
            </w:r>
          </w:p>
        </w:tc>
      </w:tr>
      <w:tr w:rsidR="00856AC5" w:rsidRPr="00540150" w14:paraId="72118793" w14:textId="77777777" w:rsidTr="00856AC5">
        <w:tc>
          <w:tcPr>
            <w:tcW w:w="1295" w:type="dxa"/>
          </w:tcPr>
          <w:p w14:paraId="25A9367F" w14:textId="66DF9108" w:rsidR="00B76C44" w:rsidRPr="00B76C44" w:rsidRDefault="003038B3" w:rsidP="005D1110">
            <w:pPr>
              <w:spacing w:line="240" w:lineRule="auto"/>
              <w:rPr>
                <w:sz w:val="20"/>
                <w:szCs w:val="20"/>
              </w:rPr>
            </w:pPr>
            <w:r>
              <w:rPr>
                <w:sz w:val="20"/>
                <w:szCs w:val="20"/>
              </w:rPr>
              <w:t>CA</w:t>
            </w:r>
          </w:p>
        </w:tc>
        <w:tc>
          <w:tcPr>
            <w:tcW w:w="2977" w:type="dxa"/>
          </w:tcPr>
          <w:p w14:paraId="2D176A37" w14:textId="77777777" w:rsidR="003038B3" w:rsidRPr="003038B3" w:rsidRDefault="003038B3" w:rsidP="003038B3">
            <w:pPr>
              <w:spacing w:line="240" w:lineRule="auto"/>
              <w:rPr>
                <w:color w:val="000000"/>
                <w:sz w:val="20"/>
                <w:szCs w:val="20"/>
                <w:lang w:val="it-CH"/>
              </w:rPr>
            </w:pPr>
            <w:r w:rsidRPr="003038B3">
              <w:rPr>
                <w:b/>
                <w:bCs/>
                <w:color w:val="000000"/>
                <w:sz w:val="20"/>
                <w:szCs w:val="20"/>
                <w:lang w:val="it-CH"/>
              </w:rPr>
              <w:t>Design per la durabilità:</w:t>
            </w:r>
            <w:r w:rsidRPr="003038B3">
              <w:rPr>
                <w:color w:val="000000"/>
                <w:sz w:val="20"/>
                <w:szCs w:val="20"/>
                <w:lang w:val="it-CH"/>
              </w:rPr>
              <w:t xml:space="preserve"> promuovere la durabilità funzionale, la riparabilità e la capacità di adattamento del prodotto. </w:t>
            </w:r>
          </w:p>
          <w:p w14:paraId="679C5FAE" w14:textId="77AAF50C" w:rsidR="00B76C44" w:rsidRPr="003038B3" w:rsidRDefault="00B76C44" w:rsidP="005D1110">
            <w:pPr>
              <w:spacing w:line="240" w:lineRule="auto"/>
              <w:rPr>
                <w:sz w:val="20"/>
                <w:szCs w:val="20"/>
                <w:lang w:val="it-CH"/>
              </w:rPr>
            </w:pPr>
          </w:p>
        </w:tc>
        <w:tc>
          <w:tcPr>
            <w:tcW w:w="3822" w:type="dxa"/>
          </w:tcPr>
          <w:p w14:paraId="750F833B" w14:textId="6CD59480" w:rsidR="00B76C44" w:rsidRPr="00154EAE" w:rsidRDefault="003038B3" w:rsidP="005D1110">
            <w:pPr>
              <w:spacing w:line="240" w:lineRule="auto"/>
              <w:rPr>
                <w:color w:val="000000"/>
                <w:sz w:val="20"/>
                <w:szCs w:val="20"/>
                <w:lang w:val="it-CH"/>
              </w:rPr>
            </w:pPr>
            <w:r w:rsidRPr="003038B3">
              <w:rPr>
                <w:color w:val="000000"/>
                <w:sz w:val="20"/>
                <w:szCs w:val="20"/>
                <w:lang w:val="it-CH"/>
              </w:rPr>
              <w:t>L’offerente prende posizione in merito ai tre aspetti seguenti utilizzando al massimo due pagine A4 (carattere Arial 10):</w:t>
            </w:r>
            <w:r w:rsidRPr="003038B3">
              <w:rPr>
                <w:color w:val="000000"/>
                <w:sz w:val="20"/>
                <w:szCs w:val="20"/>
                <w:lang w:val="it-CH"/>
              </w:rPr>
              <w:br/>
              <w:t>- durabilità funzionale: indicazione del numero di cicli di lavaggio superati dal prodotto*;</w:t>
            </w:r>
            <w:r w:rsidRPr="003038B3">
              <w:rPr>
                <w:color w:val="000000"/>
                <w:sz w:val="20"/>
                <w:szCs w:val="20"/>
                <w:lang w:val="it-CH"/>
              </w:rPr>
              <w:br/>
            </w:r>
            <w:r w:rsidRPr="003038B3">
              <w:rPr>
                <w:color w:val="000000"/>
                <w:sz w:val="20"/>
                <w:szCs w:val="20"/>
                <w:lang w:val="it-CH"/>
              </w:rPr>
              <w:br/>
              <w:t>- riparabilità: conferma scritta che il prodotto può essere riparato a un prezzo che rende la riparazione interessante sotto il profilo economico rispetto a un nuovo acquisto, inclusa la descrizione di come la riparazione debba essere attuata;</w:t>
            </w:r>
            <w:r w:rsidRPr="003038B3">
              <w:rPr>
                <w:color w:val="000000"/>
                <w:sz w:val="20"/>
                <w:szCs w:val="20"/>
                <w:lang w:val="it-CH"/>
              </w:rPr>
              <w:br/>
            </w:r>
            <w:r w:rsidRPr="003038B3">
              <w:rPr>
                <w:color w:val="000000"/>
                <w:sz w:val="20"/>
                <w:szCs w:val="20"/>
                <w:lang w:val="it-CH"/>
              </w:rPr>
              <w:br/>
              <w:t>- capacità di adattamento: conferma scritta che il prodotto può essere adattato per ulteriori possibilità di impiego (ad esempio, modularità, dimensioni regolabili o marchi facilmente amovibili), compresa una descrizione di come ciò possa essere attuato.</w:t>
            </w:r>
          </w:p>
        </w:tc>
        <w:tc>
          <w:tcPr>
            <w:tcW w:w="3929" w:type="dxa"/>
          </w:tcPr>
          <w:p w14:paraId="7916FED1" w14:textId="77777777" w:rsidR="003038B3" w:rsidRPr="003038B3" w:rsidRDefault="003038B3" w:rsidP="003038B3">
            <w:pPr>
              <w:spacing w:line="240" w:lineRule="auto"/>
              <w:rPr>
                <w:color w:val="000000"/>
                <w:sz w:val="20"/>
                <w:szCs w:val="20"/>
                <w:lang w:val="it-CH"/>
              </w:rPr>
            </w:pPr>
            <w:r w:rsidRPr="003038B3">
              <w:rPr>
                <w:color w:val="000000"/>
                <w:sz w:val="20"/>
                <w:szCs w:val="20"/>
                <w:lang w:val="it-CH"/>
              </w:rPr>
              <w:t>Non è stata fornita nessuna delle tre prove (0 % dei punti).</w:t>
            </w:r>
            <w:r w:rsidRPr="003038B3">
              <w:rPr>
                <w:color w:val="000000"/>
                <w:sz w:val="20"/>
                <w:szCs w:val="20"/>
                <w:lang w:val="it-CH"/>
              </w:rPr>
              <w:br/>
            </w:r>
            <w:r w:rsidRPr="003038B3">
              <w:rPr>
                <w:color w:val="000000"/>
                <w:sz w:val="20"/>
                <w:szCs w:val="20"/>
                <w:lang w:val="it-CH"/>
              </w:rPr>
              <w:br/>
              <w:t>È stata fornita una delle tre prove (30 % dei punti).</w:t>
            </w:r>
            <w:r w:rsidRPr="003038B3">
              <w:rPr>
                <w:color w:val="000000"/>
                <w:sz w:val="20"/>
                <w:szCs w:val="20"/>
                <w:lang w:val="it-CH"/>
              </w:rPr>
              <w:br/>
            </w:r>
            <w:r w:rsidRPr="003038B3">
              <w:rPr>
                <w:color w:val="000000"/>
                <w:sz w:val="20"/>
                <w:szCs w:val="20"/>
                <w:lang w:val="it-CH"/>
              </w:rPr>
              <w:br/>
              <w:t>Sono state fornite due delle tre prove (70 % dei punti).</w:t>
            </w:r>
            <w:r w:rsidRPr="003038B3">
              <w:rPr>
                <w:color w:val="000000"/>
                <w:sz w:val="20"/>
                <w:szCs w:val="20"/>
                <w:lang w:val="it-CH"/>
              </w:rPr>
              <w:br/>
            </w:r>
            <w:r w:rsidRPr="003038B3">
              <w:rPr>
                <w:color w:val="000000"/>
                <w:sz w:val="20"/>
                <w:szCs w:val="20"/>
                <w:lang w:val="it-CH"/>
              </w:rPr>
              <w:br/>
              <w:t>Sono state fornite tutte e tre le prove (100 % dei punti).</w:t>
            </w:r>
            <w:r w:rsidRPr="003038B3">
              <w:rPr>
                <w:color w:val="000000"/>
                <w:sz w:val="20"/>
                <w:szCs w:val="20"/>
                <w:lang w:val="it-CH"/>
              </w:rPr>
              <w:br/>
            </w:r>
            <w:r w:rsidRPr="003038B3">
              <w:rPr>
                <w:color w:val="000000"/>
                <w:sz w:val="20"/>
                <w:szCs w:val="20"/>
                <w:lang w:val="it-CH"/>
              </w:rPr>
              <w:br/>
              <w:t>*Viene assegnato un punto alla durabilità funzionale se il numero dei cicli di lavaggio superati si situa nella fascia superiore dei tre gruppi di prodotti paragonabili.</w:t>
            </w:r>
          </w:p>
          <w:p w14:paraId="6F2A5349" w14:textId="15D2CC65" w:rsidR="00B76C44" w:rsidRPr="003038B3" w:rsidRDefault="00B76C44" w:rsidP="005D1110">
            <w:pPr>
              <w:spacing w:line="240" w:lineRule="auto"/>
              <w:rPr>
                <w:sz w:val="20"/>
                <w:szCs w:val="20"/>
                <w:lang w:val="it-CH"/>
              </w:rPr>
            </w:pPr>
          </w:p>
        </w:tc>
        <w:tc>
          <w:tcPr>
            <w:tcW w:w="3566" w:type="dxa"/>
          </w:tcPr>
          <w:p w14:paraId="167923FF" w14:textId="77777777" w:rsidR="003038B3" w:rsidRPr="003038B3" w:rsidRDefault="003038B3" w:rsidP="003038B3">
            <w:pPr>
              <w:spacing w:line="240" w:lineRule="auto"/>
              <w:rPr>
                <w:sz w:val="20"/>
                <w:szCs w:val="20"/>
                <w:lang w:val="it-CH"/>
              </w:rPr>
            </w:pPr>
            <w:r w:rsidRPr="003038B3">
              <w:rPr>
                <w:sz w:val="20"/>
                <w:szCs w:val="20"/>
                <w:lang w:val="it-CH"/>
              </w:rPr>
              <w:t>Osservazione importante: al momento l’UE sta definendo i criteri per la durabilità dei prodotti tessili. Un progetto dovrebbe essere presentato a metà 2024. Sarebbe auspicabile confrontare il presente criterio e quelli dell’UE.</w:t>
            </w:r>
            <w:r w:rsidRPr="003038B3">
              <w:rPr>
                <w:sz w:val="20"/>
                <w:szCs w:val="20"/>
                <w:lang w:val="it-CH"/>
              </w:rPr>
              <w:br/>
            </w:r>
            <w:r w:rsidRPr="003038B3">
              <w:rPr>
                <w:sz w:val="20"/>
                <w:szCs w:val="20"/>
                <w:lang w:val="it-CH"/>
              </w:rPr>
              <w:br/>
              <w:t>Nota: questi sono i punti di partenza fondamentali per incentivare l’economia circolare nel settore tessile. Tuttavia, visto il rapido sviluppo del mercato, i criteri devono tenere il passo con questa evoluzione ed essere aggiornati occasionalmente.</w:t>
            </w:r>
          </w:p>
          <w:p w14:paraId="45CA043E" w14:textId="243502AD" w:rsidR="00B76C44" w:rsidRPr="003038B3" w:rsidRDefault="00B76C44" w:rsidP="005D1110">
            <w:pPr>
              <w:spacing w:line="240" w:lineRule="auto"/>
              <w:rPr>
                <w:sz w:val="20"/>
                <w:szCs w:val="20"/>
                <w:lang w:val="it-CH"/>
              </w:rPr>
            </w:pPr>
          </w:p>
        </w:tc>
      </w:tr>
      <w:tr w:rsidR="00B76C44" w:rsidRPr="00540150" w14:paraId="3AC10578" w14:textId="77777777" w:rsidTr="00856AC5">
        <w:tc>
          <w:tcPr>
            <w:tcW w:w="1295" w:type="dxa"/>
          </w:tcPr>
          <w:p w14:paraId="258B166E" w14:textId="17B946A8" w:rsidR="00B76C44" w:rsidRPr="00B76C44" w:rsidRDefault="003038B3" w:rsidP="005D1110">
            <w:pPr>
              <w:spacing w:line="240" w:lineRule="auto"/>
              <w:rPr>
                <w:sz w:val="20"/>
                <w:szCs w:val="20"/>
              </w:rPr>
            </w:pPr>
            <w:r>
              <w:rPr>
                <w:sz w:val="20"/>
                <w:szCs w:val="20"/>
              </w:rPr>
              <w:lastRenderedPageBreak/>
              <w:t>CA</w:t>
            </w:r>
          </w:p>
        </w:tc>
        <w:tc>
          <w:tcPr>
            <w:tcW w:w="2977" w:type="dxa"/>
          </w:tcPr>
          <w:p w14:paraId="732BAE24" w14:textId="77777777" w:rsidR="003038B3" w:rsidRPr="003038B3" w:rsidRDefault="003038B3" w:rsidP="003038B3">
            <w:pPr>
              <w:spacing w:line="240" w:lineRule="auto"/>
              <w:rPr>
                <w:color w:val="000000"/>
                <w:sz w:val="20"/>
                <w:szCs w:val="20"/>
                <w:lang w:val="it-CH"/>
              </w:rPr>
            </w:pPr>
            <w:r w:rsidRPr="003038B3">
              <w:rPr>
                <w:b/>
                <w:bCs/>
                <w:color w:val="000000"/>
                <w:sz w:val="20"/>
                <w:szCs w:val="20"/>
                <w:lang w:val="it-CH"/>
              </w:rPr>
              <w:t xml:space="preserve">Riutilizzo di materiali tessili: </w:t>
            </w:r>
            <w:r w:rsidRPr="003038B3">
              <w:rPr>
                <w:color w:val="000000"/>
                <w:sz w:val="20"/>
                <w:szCs w:val="20"/>
                <w:lang w:val="it-CH"/>
              </w:rPr>
              <w:t>promuovere la durata di utilizzo delle materie prime.</w:t>
            </w:r>
          </w:p>
          <w:p w14:paraId="63E82F88" w14:textId="754C5FC4" w:rsidR="00B76C44" w:rsidRPr="003038B3" w:rsidRDefault="00B76C44" w:rsidP="005D1110">
            <w:pPr>
              <w:spacing w:line="240" w:lineRule="auto"/>
              <w:rPr>
                <w:sz w:val="20"/>
                <w:szCs w:val="20"/>
                <w:lang w:val="it-CH"/>
              </w:rPr>
            </w:pPr>
          </w:p>
        </w:tc>
        <w:tc>
          <w:tcPr>
            <w:tcW w:w="3822" w:type="dxa"/>
          </w:tcPr>
          <w:p w14:paraId="3B59DD9A" w14:textId="52FBE99D" w:rsidR="003038B3" w:rsidRPr="003038B3" w:rsidRDefault="003038B3" w:rsidP="003038B3">
            <w:pPr>
              <w:spacing w:line="240" w:lineRule="auto"/>
              <w:rPr>
                <w:sz w:val="20"/>
                <w:szCs w:val="20"/>
                <w:lang w:val="it-CH"/>
              </w:rPr>
            </w:pPr>
            <w:r w:rsidRPr="003038B3">
              <w:rPr>
                <w:sz w:val="20"/>
                <w:szCs w:val="20"/>
                <w:lang w:val="it-CH"/>
              </w:rPr>
              <w:t>L’offerente fornisce i due dati seguenti:</w:t>
            </w:r>
          </w:p>
          <w:p w14:paraId="01973E6E" w14:textId="77777777" w:rsidR="003038B3" w:rsidRPr="003038B3" w:rsidRDefault="003038B3" w:rsidP="003038B3">
            <w:pPr>
              <w:spacing w:line="240" w:lineRule="auto"/>
              <w:rPr>
                <w:sz w:val="20"/>
                <w:szCs w:val="20"/>
                <w:lang w:val="it-CH"/>
              </w:rPr>
            </w:pPr>
          </w:p>
          <w:p w14:paraId="2242C181" w14:textId="77777777" w:rsidR="003038B3" w:rsidRPr="003038B3" w:rsidRDefault="003038B3" w:rsidP="003038B3">
            <w:pPr>
              <w:spacing w:line="240" w:lineRule="auto"/>
              <w:rPr>
                <w:sz w:val="20"/>
                <w:szCs w:val="20"/>
                <w:lang w:val="it-CH"/>
              </w:rPr>
            </w:pPr>
            <w:r w:rsidRPr="003038B3">
              <w:rPr>
                <w:sz w:val="20"/>
                <w:szCs w:val="20"/>
                <w:lang w:val="it-CH"/>
              </w:rPr>
              <w:t>- utilizzo di materiali tessili riciclati fibra per fibra*: percentuale in peso di materiale tessile riciclato;</w:t>
            </w:r>
          </w:p>
          <w:p w14:paraId="76062689" w14:textId="77777777" w:rsidR="003038B3" w:rsidRPr="003038B3" w:rsidRDefault="003038B3" w:rsidP="003038B3">
            <w:pPr>
              <w:spacing w:line="240" w:lineRule="auto"/>
              <w:rPr>
                <w:sz w:val="20"/>
                <w:szCs w:val="20"/>
                <w:lang w:val="it-CH"/>
              </w:rPr>
            </w:pPr>
          </w:p>
          <w:p w14:paraId="650155B5" w14:textId="77777777" w:rsidR="003038B3" w:rsidRPr="003038B3" w:rsidRDefault="003038B3" w:rsidP="003038B3">
            <w:pPr>
              <w:spacing w:line="240" w:lineRule="auto"/>
              <w:rPr>
                <w:sz w:val="20"/>
                <w:szCs w:val="20"/>
                <w:lang w:val="it-CH"/>
              </w:rPr>
            </w:pPr>
            <w:r w:rsidRPr="003038B3">
              <w:rPr>
                <w:sz w:val="20"/>
                <w:szCs w:val="20"/>
                <w:lang w:val="it-CH"/>
              </w:rPr>
              <w:t>- riutilizzo di tessuti già utilizzati**: percentuale in peso di tessuto riutilizzato.</w:t>
            </w:r>
          </w:p>
          <w:p w14:paraId="7F41F39E" w14:textId="77777777" w:rsidR="003038B3" w:rsidRPr="003038B3" w:rsidRDefault="003038B3" w:rsidP="003038B3">
            <w:pPr>
              <w:spacing w:line="240" w:lineRule="auto"/>
              <w:rPr>
                <w:sz w:val="20"/>
                <w:szCs w:val="20"/>
                <w:lang w:val="it-CH"/>
              </w:rPr>
            </w:pPr>
          </w:p>
          <w:p w14:paraId="202BDFB3" w14:textId="77777777" w:rsidR="003038B3" w:rsidRPr="003038B3" w:rsidRDefault="003038B3" w:rsidP="003038B3">
            <w:pPr>
              <w:spacing w:line="240" w:lineRule="auto"/>
              <w:rPr>
                <w:sz w:val="20"/>
                <w:szCs w:val="20"/>
                <w:lang w:val="it-CH"/>
              </w:rPr>
            </w:pPr>
          </w:p>
          <w:p w14:paraId="4E318DB3" w14:textId="77777777" w:rsidR="003038B3" w:rsidRPr="003038B3" w:rsidRDefault="003038B3" w:rsidP="003038B3">
            <w:pPr>
              <w:spacing w:line="240" w:lineRule="auto"/>
              <w:rPr>
                <w:sz w:val="20"/>
                <w:szCs w:val="20"/>
                <w:lang w:val="it-CH"/>
              </w:rPr>
            </w:pPr>
            <w:r w:rsidRPr="003038B3">
              <w:rPr>
                <w:sz w:val="20"/>
                <w:szCs w:val="20"/>
                <w:lang w:val="it-CH"/>
              </w:rPr>
              <w:t xml:space="preserve">* Nel riciclaggio fibra per fibra vengono realizzati nuovi tessili (ad. es. indumenti usati, rifiuti provenienti dalla produzione). </w:t>
            </w:r>
          </w:p>
          <w:p w14:paraId="5E15E44B" w14:textId="77777777" w:rsidR="003038B3" w:rsidRPr="003038B3" w:rsidRDefault="003038B3" w:rsidP="003038B3">
            <w:pPr>
              <w:spacing w:line="240" w:lineRule="auto"/>
              <w:rPr>
                <w:sz w:val="20"/>
                <w:szCs w:val="20"/>
                <w:lang w:val="it-CH"/>
              </w:rPr>
            </w:pPr>
            <w:r w:rsidRPr="003038B3">
              <w:rPr>
                <w:sz w:val="20"/>
                <w:szCs w:val="20"/>
                <w:lang w:val="it-CH"/>
              </w:rPr>
              <w:t>Sono esclusi i materiali riciclati provenienti da cicli non tessili, come le bottiglie in PET riciclate.</w:t>
            </w:r>
          </w:p>
          <w:p w14:paraId="08E3EA0A" w14:textId="77777777" w:rsidR="003038B3" w:rsidRPr="003038B3" w:rsidRDefault="003038B3" w:rsidP="003038B3">
            <w:pPr>
              <w:spacing w:line="240" w:lineRule="auto"/>
              <w:rPr>
                <w:sz w:val="20"/>
                <w:szCs w:val="20"/>
                <w:lang w:val="it-CH"/>
              </w:rPr>
            </w:pPr>
          </w:p>
          <w:p w14:paraId="5D746FBD" w14:textId="59CFD8E3" w:rsidR="00B76C44" w:rsidRPr="003038B3" w:rsidRDefault="003038B3" w:rsidP="003038B3">
            <w:pPr>
              <w:spacing w:line="240" w:lineRule="auto"/>
              <w:rPr>
                <w:sz w:val="20"/>
                <w:szCs w:val="20"/>
                <w:lang w:val="it-CH"/>
              </w:rPr>
            </w:pPr>
            <w:r w:rsidRPr="003038B3">
              <w:rPr>
                <w:sz w:val="20"/>
                <w:szCs w:val="20"/>
                <w:lang w:val="it-CH"/>
              </w:rPr>
              <w:t>** Ciò include l’utilizzo di tessuti già usati che non stati sottoposti a un processo di riciclaggio. Ciò può avvenire ad esempio attraverso la riprogettazione di materiali tessili.</w:t>
            </w:r>
          </w:p>
        </w:tc>
        <w:tc>
          <w:tcPr>
            <w:tcW w:w="3929" w:type="dxa"/>
          </w:tcPr>
          <w:p w14:paraId="165BB1E5" w14:textId="77777777" w:rsidR="003038B3" w:rsidRPr="003038B3" w:rsidRDefault="003038B3" w:rsidP="003038B3">
            <w:pPr>
              <w:spacing w:line="240" w:lineRule="auto"/>
              <w:rPr>
                <w:sz w:val="20"/>
                <w:szCs w:val="20"/>
                <w:lang w:val="it-CH"/>
              </w:rPr>
            </w:pPr>
            <w:r w:rsidRPr="003038B3">
              <w:rPr>
                <w:sz w:val="20"/>
                <w:szCs w:val="20"/>
                <w:lang w:val="it-CH"/>
              </w:rPr>
              <w:t>Una percentuale in peso inferiore al 10 per cento del prodotto è composta di materiali tessili riutilizzati (0 % dei punti).</w:t>
            </w:r>
          </w:p>
          <w:p w14:paraId="56C46D3D" w14:textId="77777777" w:rsidR="003038B3" w:rsidRPr="003038B3" w:rsidRDefault="003038B3" w:rsidP="003038B3">
            <w:pPr>
              <w:spacing w:line="240" w:lineRule="auto"/>
              <w:rPr>
                <w:sz w:val="20"/>
                <w:szCs w:val="20"/>
                <w:lang w:val="it-CH"/>
              </w:rPr>
            </w:pPr>
          </w:p>
          <w:p w14:paraId="489FAF33" w14:textId="77777777" w:rsidR="003038B3" w:rsidRPr="003038B3" w:rsidRDefault="003038B3" w:rsidP="003038B3">
            <w:pPr>
              <w:spacing w:line="240" w:lineRule="auto"/>
              <w:rPr>
                <w:sz w:val="20"/>
                <w:szCs w:val="20"/>
                <w:lang w:val="it-CH"/>
              </w:rPr>
            </w:pPr>
            <w:r w:rsidRPr="003038B3">
              <w:rPr>
                <w:sz w:val="20"/>
                <w:szCs w:val="20"/>
                <w:lang w:val="it-CH"/>
              </w:rPr>
              <w:t>Una percentuale in peso pari o superiore al 10 per cento del prodotto è composta di materiali tessili riutilizzati (30 % dei punti).</w:t>
            </w:r>
          </w:p>
          <w:p w14:paraId="311122E7" w14:textId="77777777" w:rsidR="003038B3" w:rsidRPr="003038B3" w:rsidRDefault="003038B3" w:rsidP="003038B3">
            <w:pPr>
              <w:spacing w:line="240" w:lineRule="auto"/>
              <w:rPr>
                <w:sz w:val="20"/>
                <w:szCs w:val="20"/>
                <w:lang w:val="it-CH"/>
              </w:rPr>
            </w:pPr>
          </w:p>
          <w:p w14:paraId="7974B68E" w14:textId="77777777" w:rsidR="003038B3" w:rsidRPr="003038B3" w:rsidRDefault="003038B3" w:rsidP="003038B3">
            <w:pPr>
              <w:spacing w:line="240" w:lineRule="auto"/>
              <w:rPr>
                <w:sz w:val="20"/>
                <w:szCs w:val="20"/>
                <w:lang w:val="it-CH"/>
              </w:rPr>
            </w:pPr>
            <w:r w:rsidRPr="003038B3">
              <w:rPr>
                <w:sz w:val="20"/>
                <w:szCs w:val="20"/>
                <w:lang w:val="it-CH"/>
              </w:rPr>
              <w:t>Una percentuale in peso pari o superiore al 30 per cento del prodotto è composta di materiali tessili riutilizzati (70 % dei punti).</w:t>
            </w:r>
          </w:p>
          <w:p w14:paraId="0D8C6019" w14:textId="77777777" w:rsidR="003038B3" w:rsidRPr="003038B3" w:rsidRDefault="003038B3" w:rsidP="003038B3">
            <w:pPr>
              <w:spacing w:line="240" w:lineRule="auto"/>
              <w:rPr>
                <w:sz w:val="20"/>
                <w:szCs w:val="20"/>
                <w:lang w:val="it-CH"/>
              </w:rPr>
            </w:pPr>
          </w:p>
          <w:p w14:paraId="296C5024" w14:textId="066528B3" w:rsidR="003038B3" w:rsidRPr="003038B3" w:rsidRDefault="003038B3" w:rsidP="003038B3">
            <w:pPr>
              <w:spacing w:line="240" w:lineRule="auto"/>
              <w:rPr>
                <w:sz w:val="20"/>
                <w:szCs w:val="20"/>
                <w:lang w:val="it-CH"/>
              </w:rPr>
            </w:pPr>
            <w:r w:rsidRPr="003038B3">
              <w:rPr>
                <w:sz w:val="20"/>
                <w:szCs w:val="20"/>
                <w:lang w:val="it-CH"/>
              </w:rPr>
              <w:t>Una percentuale in peso pari o superiore al 50 per cento del prodotto è composta di materiali tessili riutilizzati (100 % dei punti).</w:t>
            </w:r>
          </w:p>
          <w:p w14:paraId="3B4B46FA" w14:textId="77777777" w:rsidR="003038B3" w:rsidRPr="003038B3" w:rsidRDefault="003038B3" w:rsidP="003038B3">
            <w:pPr>
              <w:spacing w:line="240" w:lineRule="auto"/>
              <w:rPr>
                <w:sz w:val="20"/>
                <w:szCs w:val="20"/>
                <w:lang w:val="it-CH"/>
              </w:rPr>
            </w:pPr>
          </w:p>
          <w:p w14:paraId="51EEACC0" w14:textId="77777777" w:rsidR="003038B3" w:rsidRPr="003038B3" w:rsidRDefault="003038B3" w:rsidP="003038B3">
            <w:pPr>
              <w:spacing w:line="240" w:lineRule="auto"/>
              <w:rPr>
                <w:sz w:val="20"/>
                <w:szCs w:val="20"/>
                <w:lang w:val="it-CH"/>
              </w:rPr>
            </w:pPr>
          </w:p>
          <w:p w14:paraId="56EF7EC0" w14:textId="4C6629FA" w:rsidR="00B76C44" w:rsidRPr="003038B3" w:rsidRDefault="003038B3" w:rsidP="003038B3">
            <w:pPr>
              <w:spacing w:line="240" w:lineRule="auto"/>
              <w:rPr>
                <w:sz w:val="20"/>
                <w:szCs w:val="20"/>
                <w:lang w:val="it-CH"/>
              </w:rPr>
            </w:pPr>
            <w:r w:rsidRPr="003038B3">
              <w:rPr>
                <w:sz w:val="20"/>
                <w:szCs w:val="20"/>
                <w:lang w:val="it-CH"/>
              </w:rPr>
              <w:t>Vogliate fornire la documentazione relativa al luogo di provenienza del tessuto e/o della fibra riutilizzati.</w:t>
            </w:r>
          </w:p>
        </w:tc>
        <w:tc>
          <w:tcPr>
            <w:tcW w:w="3566" w:type="dxa"/>
          </w:tcPr>
          <w:p w14:paraId="3CDE6477" w14:textId="77777777" w:rsidR="00B76C44" w:rsidRPr="003038B3" w:rsidRDefault="00B76C44" w:rsidP="005D1110">
            <w:pPr>
              <w:spacing w:line="240" w:lineRule="auto"/>
              <w:rPr>
                <w:sz w:val="20"/>
                <w:szCs w:val="20"/>
                <w:lang w:val="it-CH"/>
              </w:rPr>
            </w:pPr>
          </w:p>
        </w:tc>
      </w:tr>
      <w:tr w:rsidR="00B76C44" w:rsidRPr="00540150" w14:paraId="0E1CF9F3" w14:textId="77777777" w:rsidTr="00096749">
        <w:tc>
          <w:tcPr>
            <w:tcW w:w="1295" w:type="dxa"/>
          </w:tcPr>
          <w:p w14:paraId="19FB9713" w14:textId="52AEE8CD" w:rsidR="00B76C44" w:rsidRPr="00B76C44" w:rsidRDefault="003038B3" w:rsidP="005D1110">
            <w:pPr>
              <w:spacing w:line="240" w:lineRule="auto"/>
              <w:rPr>
                <w:sz w:val="20"/>
                <w:szCs w:val="20"/>
              </w:rPr>
            </w:pPr>
            <w:r>
              <w:rPr>
                <w:sz w:val="20"/>
                <w:szCs w:val="20"/>
              </w:rPr>
              <w:t>CA</w:t>
            </w:r>
          </w:p>
        </w:tc>
        <w:tc>
          <w:tcPr>
            <w:tcW w:w="2977" w:type="dxa"/>
          </w:tcPr>
          <w:p w14:paraId="51D2D6F9" w14:textId="77777777" w:rsidR="003038B3" w:rsidRPr="003038B3" w:rsidRDefault="003038B3" w:rsidP="003038B3">
            <w:pPr>
              <w:spacing w:line="240" w:lineRule="auto"/>
              <w:rPr>
                <w:color w:val="000000"/>
                <w:sz w:val="20"/>
                <w:szCs w:val="20"/>
                <w:lang w:val="it-CH"/>
              </w:rPr>
            </w:pPr>
            <w:r w:rsidRPr="003038B3">
              <w:rPr>
                <w:b/>
                <w:bCs/>
                <w:color w:val="000000"/>
                <w:sz w:val="20"/>
                <w:szCs w:val="20"/>
                <w:lang w:val="it-CH"/>
              </w:rPr>
              <w:t>Prolungare la durata di utilizzo:</w:t>
            </w:r>
            <w:r w:rsidRPr="003038B3">
              <w:rPr>
                <w:color w:val="000000"/>
                <w:sz w:val="20"/>
                <w:szCs w:val="20"/>
                <w:lang w:val="it-CH"/>
              </w:rPr>
              <w:t xml:space="preserve"> promuovere i modelli di business dell’economia circolare.</w:t>
            </w:r>
          </w:p>
          <w:p w14:paraId="63DF7C82" w14:textId="686DB0E3" w:rsidR="00B76C44" w:rsidRPr="003038B3" w:rsidRDefault="00B76C44" w:rsidP="005D1110">
            <w:pPr>
              <w:spacing w:line="240" w:lineRule="auto"/>
              <w:rPr>
                <w:sz w:val="20"/>
                <w:szCs w:val="20"/>
                <w:lang w:val="it-CH"/>
              </w:rPr>
            </w:pPr>
          </w:p>
        </w:tc>
        <w:tc>
          <w:tcPr>
            <w:tcW w:w="3822" w:type="dxa"/>
            <w:tcBorders>
              <w:bottom w:val="single" w:sz="4" w:space="0" w:color="auto"/>
            </w:tcBorders>
          </w:tcPr>
          <w:p w14:paraId="0FB86172" w14:textId="382906D3" w:rsidR="00B76C44" w:rsidRPr="003038B3" w:rsidRDefault="003038B3" w:rsidP="003038B3">
            <w:pPr>
              <w:spacing w:line="240" w:lineRule="auto"/>
              <w:rPr>
                <w:color w:val="000000"/>
                <w:sz w:val="20"/>
                <w:szCs w:val="20"/>
                <w:lang w:val="it-CH"/>
              </w:rPr>
            </w:pPr>
            <w:r w:rsidRPr="003038B3">
              <w:rPr>
                <w:color w:val="000000"/>
                <w:sz w:val="20"/>
                <w:szCs w:val="20"/>
                <w:lang w:val="it-CH"/>
              </w:rPr>
              <w:t>L’offerente conferma per scritto e descrive i modelli di business dell’economia circolare* previsti nel ciclo del prodotto. Non sono rilevanti i modelli di business offerti, ma che non figurano nel ciclo del prodotto offerto.</w:t>
            </w:r>
            <w:r w:rsidRPr="003038B3">
              <w:rPr>
                <w:color w:val="000000"/>
                <w:sz w:val="20"/>
                <w:szCs w:val="20"/>
                <w:lang w:val="it-CH"/>
              </w:rPr>
              <w:br/>
            </w:r>
            <w:r w:rsidRPr="003038B3">
              <w:rPr>
                <w:color w:val="000000"/>
                <w:sz w:val="20"/>
                <w:szCs w:val="20"/>
                <w:lang w:val="it-CH"/>
              </w:rPr>
              <w:br/>
              <w:t xml:space="preserve">* I modelli di business dell’economia circolare dissociano le entrate derivanti dalla produzione da quelle provenienti dal consumo delle risorse come la locazione, la riparazione, la rivendita, la riprogettazione e il riciclaggio fibra per fibra. In caso di rivendita/donazione di prodotti è necessario dimostrare che il </w:t>
            </w:r>
            <w:r w:rsidRPr="003038B3">
              <w:rPr>
                <w:color w:val="000000"/>
                <w:sz w:val="20"/>
                <w:szCs w:val="20"/>
                <w:lang w:val="it-CH"/>
              </w:rPr>
              <w:lastRenderedPageBreak/>
              <w:t>prodotto non è stato riciclato con conseguente riduzione della qualità («</w:t>
            </w:r>
            <w:proofErr w:type="spellStart"/>
            <w:r w:rsidRPr="003038B3">
              <w:rPr>
                <w:color w:val="000000"/>
                <w:sz w:val="20"/>
                <w:szCs w:val="20"/>
                <w:lang w:val="it-CH"/>
              </w:rPr>
              <w:t>downcycling</w:t>
            </w:r>
            <w:proofErr w:type="spellEnd"/>
            <w:r w:rsidRPr="003038B3">
              <w:rPr>
                <w:color w:val="000000"/>
                <w:sz w:val="20"/>
                <w:szCs w:val="20"/>
                <w:lang w:val="it-CH"/>
              </w:rPr>
              <w:t>»), ad es. per produrre stracci per pulire o simili, ma che sarà rivenduto/utilizzato come un prodotto equivalente in Svizzera.</w:t>
            </w:r>
          </w:p>
        </w:tc>
        <w:tc>
          <w:tcPr>
            <w:tcW w:w="3929" w:type="dxa"/>
          </w:tcPr>
          <w:p w14:paraId="14F75F7E" w14:textId="77777777" w:rsidR="003038B3" w:rsidRPr="003038B3" w:rsidRDefault="003038B3" w:rsidP="003038B3">
            <w:pPr>
              <w:spacing w:after="240" w:line="240" w:lineRule="auto"/>
              <w:rPr>
                <w:color w:val="000000"/>
                <w:sz w:val="20"/>
                <w:szCs w:val="20"/>
                <w:lang w:val="it-CH"/>
              </w:rPr>
            </w:pPr>
            <w:r w:rsidRPr="003038B3">
              <w:rPr>
                <w:color w:val="000000"/>
                <w:sz w:val="20"/>
                <w:szCs w:val="20"/>
                <w:lang w:val="it-CH"/>
              </w:rPr>
              <w:lastRenderedPageBreak/>
              <w:t>Non è stato realizzato alcun modello di business dell’economia circolare per il prodotto (0 % dei punti).</w:t>
            </w:r>
            <w:r w:rsidRPr="003038B3">
              <w:rPr>
                <w:color w:val="000000"/>
                <w:sz w:val="20"/>
                <w:szCs w:val="20"/>
                <w:lang w:val="it-CH"/>
              </w:rPr>
              <w:br/>
            </w:r>
            <w:r w:rsidRPr="003038B3">
              <w:rPr>
                <w:color w:val="000000"/>
                <w:sz w:val="20"/>
                <w:szCs w:val="20"/>
                <w:lang w:val="it-CH"/>
              </w:rPr>
              <w:br/>
              <w:t>È stato realizzato almeno un modello di business dell’economia circolare per il prodotto (30 % dei punti).</w:t>
            </w:r>
            <w:r w:rsidRPr="003038B3">
              <w:rPr>
                <w:color w:val="000000"/>
                <w:sz w:val="20"/>
                <w:szCs w:val="20"/>
                <w:lang w:val="it-CH"/>
              </w:rPr>
              <w:br/>
            </w:r>
            <w:r w:rsidRPr="003038B3">
              <w:rPr>
                <w:color w:val="000000"/>
                <w:sz w:val="20"/>
                <w:szCs w:val="20"/>
                <w:lang w:val="it-CH"/>
              </w:rPr>
              <w:br/>
            </w:r>
            <w:r w:rsidRPr="003038B3">
              <w:rPr>
                <w:color w:val="000000"/>
                <w:sz w:val="20"/>
                <w:szCs w:val="20"/>
                <w:lang w:val="it-CH"/>
              </w:rPr>
              <w:br/>
              <w:t>Sono stati realizzati almeno due modelli di business dell’economia circolare per il prodotto (70 % dei punti).</w:t>
            </w:r>
            <w:r w:rsidRPr="003038B3">
              <w:rPr>
                <w:color w:val="000000"/>
                <w:sz w:val="20"/>
                <w:szCs w:val="20"/>
                <w:lang w:val="it-CH"/>
              </w:rPr>
              <w:br/>
            </w:r>
            <w:r w:rsidRPr="003038B3">
              <w:rPr>
                <w:color w:val="000000"/>
                <w:sz w:val="20"/>
                <w:szCs w:val="20"/>
                <w:lang w:val="it-CH"/>
              </w:rPr>
              <w:br/>
              <w:t xml:space="preserve">Sono stati realizzati almeno tre modelli di business dell’economia circolare per il </w:t>
            </w:r>
            <w:r w:rsidRPr="003038B3">
              <w:rPr>
                <w:color w:val="000000"/>
                <w:sz w:val="20"/>
                <w:szCs w:val="20"/>
                <w:lang w:val="it-CH"/>
              </w:rPr>
              <w:lastRenderedPageBreak/>
              <w:t>prodotto (100 % dei punti).</w:t>
            </w:r>
            <w:r w:rsidRPr="003038B3">
              <w:rPr>
                <w:color w:val="000000"/>
                <w:sz w:val="20"/>
                <w:szCs w:val="20"/>
                <w:lang w:val="it-CH"/>
              </w:rPr>
              <w:br/>
            </w:r>
            <w:r w:rsidRPr="003038B3">
              <w:rPr>
                <w:color w:val="000000"/>
                <w:sz w:val="20"/>
                <w:szCs w:val="20"/>
                <w:lang w:val="it-CH"/>
              </w:rPr>
              <w:br/>
            </w:r>
            <w:r w:rsidRPr="003038B3">
              <w:rPr>
                <w:color w:val="000000"/>
                <w:sz w:val="20"/>
                <w:szCs w:val="20"/>
                <w:lang w:val="it-CH"/>
              </w:rPr>
              <w:br/>
            </w:r>
          </w:p>
          <w:p w14:paraId="2F7EFA34" w14:textId="3B234FC3" w:rsidR="00B76C44" w:rsidRPr="003038B3" w:rsidRDefault="00B76C44" w:rsidP="005D1110">
            <w:pPr>
              <w:spacing w:line="240" w:lineRule="auto"/>
              <w:rPr>
                <w:sz w:val="20"/>
                <w:szCs w:val="20"/>
                <w:lang w:val="it-CH"/>
              </w:rPr>
            </w:pPr>
          </w:p>
        </w:tc>
        <w:tc>
          <w:tcPr>
            <w:tcW w:w="3566" w:type="dxa"/>
          </w:tcPr>
          <w:p w14:paraId="3F45E7B4" w14:textId="77777777" w:rsidR="003038B3" w:rsidRPr="003038B3" w:rsidRDefault="003038B3" w:rsidP="003038B3">
            <w:pPr>
              <w:spacing w:line="240" w:lineRule="auto"/>
              <w:rPr>
                <w:color w:val="000000"/>
                <w:sz w:val="20"/>
                <w:szCs w:val="20"/>
                <w:lang w:val="it-CH"/>
              </w:rPr>
            </w:pPr>
            <w:r w:rsidRPr="003038B3">
              <w:rPr>
                <w:color w:val="000000"/>
                <w:sz w:val="20"/>
                <w:szCs w:val="20"/>
                <w:lang w:val="it-CH"/>
              </w:rPr>
              <w:lastRenderedPageBreak/>
              <w:t>L’obiettivo è preservare il più a lungo possibile il valore del prodotto tramite l’adozione di modelli di business dell’economia circolare. Esempio: il prodotto viene utilizzato sulla base di un modello di locazione e viene riparato in caso di difetto. Quando il prodotto non è più utilizzabile viene rivenduto o trasformato e al termine del suo ciclo di vita può essere riciclato fibra per fibra.</w:t>
            </w:r>
          </w:p>
          <w:p w14:paraId="355161AD" w14:textId="36269AC7" w:rsidR="00B76C44" w:rsidRPr="003038B3" w:rsidRDefault="00B76C44" w:rsidP="005D1110">
            <w:pPr>
              <w:spacing w:line="240" w:lineRule="auto"/>
              <w:rPr>
                <w:sz w:val="20"/>
                <w:szCs w:val="20"/>
                <w:lang w:val="it-CH"/>
              </w:rPr>
            </w:pPr>
          </w:p>
        </w:tc>
      </w:tr>
      <w:tr w:rsidR="00B76C44" w:rsidRPr="00540150" w14:paraId="22F51593" w14:textId="77777777" w:rsidTr="009857AE">
        <w:trPr>
          <w:trHeight w:val="70"/>
        </w:trPr>
        <w:tc>
          <w:tcPr>
            <w:tcW w:w="1295" w:type="dxa"/>
          </w:tcPr>
          <w:p w14:paraId="41472C44" w14:textId="327DD726" w:rsidR="00B76C44" w:rsidRPr="00B76C44" w:rsidRDefault="00DE51A7" w:rsidP="005D1110">
            <w:pPr>
              <w:spacing w:line="240" w:lineRule="auto"/>
              <w:rPr>
                <w:sz w:val="20"/>
                <w:szCs w:val="20"/>
              </w:rPr>
            </w:pPr>
            <w:r>
              <w:rPr>
                <w:sz w:val="20"/>
                <w:szCs w:val="20"/>
              </w:rPr>
              <w:t>ZK</w:t>
            </w:r>
          </w:p>
        </w:tc>
        <w:tc>
          <w:tcPr>
            <w:tcW w:w="2977" w:type="dxa"/>
          </w:tcPr>
          <w:p w14:paraId="271F0A3C" w14:textId="77777777" w:rsidR="009857AE" w:rsidRPr="009857AE" w:rsidRDefault="009857AE" w:rsidP="009857AE">
            <w:pPr>
              <w:spacing w:line="240" w:lineRule="auto"/>
              <w:rPr>
                <w:color w:val="000000"/>
                <w:sz w:val="20"/>
                <w:szCs w:val="20"/>
                <w:lang w:val="it-CH"/>
              </w:rPr>
            </w:pPr>
            <w:r w:rsidRPr="009857AE">
              <w:rPr>
                <w:b/>
                <w:bCs/>
                <w:color w:val="000000"/>
                <w:sz w:val="20"/>
                <w:szCs w:val="20"/>
                <w:lang w:val="it-CH"/>
              </w:rPr>
              <w:t xml:space="preserve">Ciclo chiuso: </w:t>
            </w:r>
            <w:r w:rsidRPr="009857AE">
              <w:rPr>
                <w:color w:val="000000"/>
                <w:sz w:val="20"/>
                <w:szCs w:val="20"/>
                <w:lang w:val="it-CH"/>
              </w:rPr>
              <w:t>promuovere il riciclaggio fibra per fibra e/o la biodegradabilità.</w:t>
            </w:r>
          </w:p>
          <w:p w14:paraId="627A063E" w14:textId="5C8650ED" w:rsidR="00B76C44" w:rsidRPr="009857AE" w:rsidRDefault="00B76C44" w:rsidP="005D1110">
            <w:pPr>
              <w:spacing w:line="240" w:lineRule="auto"/>
              <w:rPr>
                <w:sz w:val="20"/>
                <w:szCs w:val="20"/>
                <w:lang w:val="it-CH"/>
              </w:rPr>
            </w:pPr>
          </w:p>
        </w:tc>
        <w:tc>
          <w:tcPr>
            <w:tcW w:w="3822" w:type="dxa"/>
            <w:tcBorders>
              <w:bottom w:val="single" w:sz="4" w:space="0" w:color="auto"/>
            </w:tcBorders>
          </w:tcPr>
          <w:p w14:paraId="7E4E54AF" w14:textId="58AED19F" w:rsidR="00B76C44" w:rsidRPr="00154EAE" w:rsidRDefault="009857AE" w:rsidP="005D1110">
            <w:pPr>
              <w:spacing w:line="240" w:lineRule="auto"/>
              <w:rPr>
                <w:color w:val="000000"/>
                <w:sz w:val="20"/>
                <w:szCs w:val="20"/>
                <w:lang w:val="it-CH"/>
              </w:rPr>
            </w:pPr>
            <w:r w:rsidRPr="009857AE">
              <w:rPr>
                <w:color w:val="000000"/>
                <w:sz w:val="20"/>
                <w:szCs w:val="20"/>
                <w:lang w:val="it-CH"/>
              </w:rPr>
              <w:t>L’offerente indica se e in che misura è in grado di offrire una o entrambe delle seguenti soluzioni di riciclaggio per i prodotti tessili offerti:</w:t>
            </w:r>
            <w:r w:rsidRPr="009857AE">
              <w:rPr>
                <w:color w:val="000000"/>
                <w:sz w:val="20"/>
                <w:szCs w:val="20"/>
                <w:lang w:val="it-CH"/>
              </w:rPr>
              <w:br/>
            </w:r>
            <w:r w:rsidRPr="009857AE">
              <w:rPr>
                <w:color w:val="000000"/>
                <w:sz w:val="20"/>
                <w:szCs w:val="20"/>
                <w:lang w:val="it-CH"/>
              </w:rPr>
              <w:br/>
              <w:t>- riciclaggio fibra per fibra*: l’offerente indica la percentuale in peso con cui il prodotto può essere riciclato fibra per fibra al termine del suo ciclo di vita e conferma per scritto che è offerta una soluzione di riciclaggio fibra per fibra per il prodotto;</w:t>
            </w:r>
            <w:r w:rsidRPr="009857AE">
              <w:rPr>
                <w:color w:val="000000"/>
                <w:sz w:val="20"/>
                <w:szCs w:val="20"/>
                <w:lang w:val="it-CH"/>
              </w:rPr>
              <w:br/>
            </w:r>
            <w:r w:rsidRPr="009857AE">
              <w:rPr>
                <w:color w:val="000000"/>
                <w:sz w:val="20"/>
                <w:szCs w:val="20"/>
                <w:lang w:val="it-CH"/>
              </w:rPr>
              <w:br/>
              <w:t>- biodegradabilità**: l’offerente conferma per scritto che viene offerta una soluzione per garantire la biodegradabilità del prodotto al termine del suo ciclo di vita.</w:t>
            </w:r>
            <w:r w:rsidRPr="009857AE">
              <w:rPr>
                <w:color w:val="000000"/>
                <w:sz w:val="20"/>
                <w:szCs w:val="20"/>
                <w:lang w:val="it-CH"/>
              </w:rPr>
              <w:br/>
            </w:r>
            <w:r w:rsidRPr="009857AE">
              <w:rPr>
                <w:color w:val="000000"/>
                <w:sz w:val="20"/>
                <w:szCs w:val="20"/>
                <w:lang w:val="it-CH"/>
              </w:rPr>
              <w:br/>
              <w:t>* A seguito del riciclaggio fibra per fibra vengono prodotti nuovi tessuti a partire da rifiuti tessili. L’obiettivo è chiudere il ciclo tessile.</w:t>
            </w:r>
            <w:r w:rsidRPr="009857AE">
              <w:rPr>
                <w:color w:val="000000"/>
                <w:sz w:val="20"/>
                <w:szCs w:val="20"/>
                <w:lang w:val="it-CH"/>
              </w:rPr>
              <w:br/>
              <w:t>Sono esclusi i materiali riciclati provenienti da cicli non tessili.</w:t>
            </w:r>
            <w:r w:rsidRPr="009857AE">
              <w:rPr>
                <w:color w:val="000000"/>
                <w:sz w:val="20"/>
                <w:szCs w:val="20"/>
                <w:lang w:val="it-CH"/>
              </w:rPr>
              <w:br/>
            </w:r>
            <w:r w:rsidRPr="009857AE">
              <w:rPr>
                <w:color w:val="000000"/>
                <w:sz w:val="20"/>
                <w:szCs w:val="20"/>
                <w:lang w:val="it-CH"/>
              </w:rPr>
              <w:br/>
              <w:t xml:space="preserve">** I materiali biodegradabili sono materiali che possono essere completamente degradati da microrganismi presenti in natura e trasformati in acqua, diossido di carbonio e biomassa. </w:t>
            </w:r>
          </w:p>
        </w:tc>
        <w:tc>
          <w:tcPr>
            <w:tcW w:w="3929" w:type="dxa"/>
          </w:tcPr>
          <w:p w14:paraId="1FB6EB93" w14:textId="77777777" w:rsidR="009857AE" w:rsidRPr="009857AE" w:rsidRDefault="009857AE" w:rsidP="009857AE">
            <w:pPr>
              <w:spacing w:line="240" w:lineRule="auto"/>
              <w:rPr>
                <w:sz w:val="20"/>
                <w:szCs w:val="20"/>
                <w:lang w:val="it-CH"/>
              </w:rPr>
            </w:pPr>
            <w:r w:rsidRPr="009857AE">
              <w:rPr>
                <w:sz w:val="20"/>
                <w:szCs w:val="20"/>
                <w:lang w:val="it-CH"/>
              </w:rPr>
              <w:t>Una percentuale in peso inferiore all'1 per cento del prodotto può essere riciclata fibra per fibra e/o è biodegradabile (0 % dei punti)</w:t>
            </w:r>
            <w:r w:rsidRPr="009857AE">
              <w:rPr>
                <w:sz w:val="20"/>
                <w:szCs w:val="20"/>
                <w:lang w:val="it-CH"/>
              </w:rPr>
              <w:br/>
            </w:r>
            <w:r w:rsidRPr="009857AE">
              <w:rPr>
                <w:sz w:val="20"/>
                <w:szCs w:val="20"/>
                <w:lang w:val="it-CH"/>
              </w:rPr>
              <w:br/>
              <w:t>Una percentuale in peso pari o superiore all'1 per cento del prodotto viene riciclata fibra per fibra e/o è biodegradabile (30 % dei punti)</w:t>
            </w:r>
            <w:r w:rsidRPr="009857AE">
              <w:rPr>
                <w:sz w:val="20"/>
                <w:szCs w:val="20"/>
                <w:lang w:val="it-CH"/>
              </w:rPr>
              <w:br/>
            </w:r>
            <w:r w:rsidRPr="009857AE">
              <w:rPr>
                <w:sz w:val="20"/>
                <w:szCs w:val="20"/>
                <w:lang w:val="it-CH"/>
              </w:rPr>
              <w:br/>
              <w:t>Una percentuale in peso pari o superiore al 15 per cento del prodotto viene riciclata fibra per fibra e/o è biodegradabile (70 % dei punti)</w:t>
            </w:r>
            <w:r w:rsidRPr="009857AE">
              <w:rPr>
                <w:sz w:val="20"/>
                <w:szCs w:val="20"/>
                <w:lang w:val="it-CH"/>
              </w:rPr>
              <w:br/>
            </w:r>
            <w:r w:rsidRPr="009857AE">
              <w:rPr>
                <w:sz w:val="20"/>
                <w:szCs w:val="20"/>
                <w:lang w:val="it-CH"/>
              </w:rPr>
              <w:br/>
            </w:r>
            <w:r w:rsidRPr="009857AE">
              <w:rPr>
                <w:sz w:val="20"/>
                <w:szCs w:val="20"/>
                <w:lang w:val="it-CH"/>
              </w:rPr>
              <w:br/>
              <w:t>Una percentuale in peso pari o superiore al 30 per cento del prodotto viene riciclata fibra per fibra e/o il materiale tessile è completamente biodegradabile (100 % dei punti)</w:t>
            </w:r>
          </w:p>
          <w:p w14:paraId="1E13A773" w14:textId="7B3C2982" w:rsidR="00B76C44" w:rsidRPr="009857AE" w:rsidRDefault="00B76C44" w:rsidP="005D1110">
            <w:pPr>
              <w:spacing w:line="240" w:lineRule="auto"/>
              <w:rPr>
                <w:sz w:val="20"/>
                <w:szCs w:val="20"/>
                <w:lang w:val="it-CH"/>
              </w:rPr>
            </w:pPr>
          </w:p>
        </w:tc>
        <w:tc>
          <w:tcPr>
            <w:tcW w:w="3566" w:type="dxa"/>
          </w:tcPr>
          <w:p w14:paraId="730BB393" w14:textId="77777777" w:rsidR="00B76C44" w:rsidRPr="009857AE" w:rsidRDefault="00B76C44" w:rsidP="005D1110">
            <w:pPr>
              <w:spacing w:line="240" w:lineRule="auto"/>
              <w:rPr>
                <w:lang w:val="it-CH"/>
              </w:rPr>
            </w:pPr>
          </w:p>
        </w:tc>
      </w:tr>
    </w:tbl>
    <w:p w14:paraId="1F212F9C" w14:textId="42E8E57C" w:rsidR="00B76C44" w:rsidRPr="009857AE" w:rsidRDefault="009857AE" w:rsidP="0055064D">
      <w:pPr>
        <w:pStyle w:val="TitelKLW"/>
        <w:rPr>
          <w:lang w:val="it-CH"/>
        </w:rPr>
      </w:pPr>
      <w:bookmarkStart w:id="3" w:name="Gebäudereinigung"/>
      <w:r w:rsidRPr="009857AE">
        <w:rPr>
          <w:lang w:val="it-CH"/>
        </w:rPr>
        <w:lastRenderedPageBreak/>
        <w:t xml:space="preserve">Pulizia degli edifici e </w:t>
      </w:r>
      <w:r>
        <w:rPr>
          <w:lang w:val="it-CH"/>
        </w:rPr>
        <w:br/>
      </w:r>
      <w:r w:rsidRPr="009857AE">
        <w:rPr>
          <w:lang w:val="it-CH"/>
        </w:rPr>
        <w:t>d</w:t>
      </w:r>
      <w:r>
        <w:rPr>
          <w:lang w:val="it-CH"/>
        </w:rPr>
        <w:t>etergenti</w:t>
      </w:r>
    </w:p>
    <w:bookmarkEnd w:id="3"/>
    <w:p w14:paraId="7177DCCD" w14:textId="24607506" w:rsidR="009857AE" w:rsidRPr="009857AE" w:rsidRDefault="009857AE" w:rsidP="009857AE">
      <w:pPr>
        <w:ind w:left="2832"/>
        <w:rPr>
          <w:rFonts w:ascii="ITCAvantGardePro-Bk" w:hAnsi="ITCAvantGardePro-Bk" w:cs="ITCAvantGardePro-Bk"/>
          <w:sz w:val="19"/>
          <w:szCs w:val="19"/>
          <w:lang w:val="it-CH"/>
        </w:rPr>
      </w:pPr>
      <w:r w:rsidRPr="009857AE">
        <w:rPr>
          <w:rFonts w:ascii="ITCAvantGardePro-Bk" w:hAnsi="ITCAvantGardePro-Bk" w:cs="ITCAvantGardePro-Bk"/>
          <w:sz w:val="19"/>
          <w:szCs w:val="19"/>
          <w:lang w:val="it-CH"/>
        </w:rPr>
        <w:t>Acquistare una «prestazione di pulizia» consiste nell’acquisto di un servizio di pulizia nonché in quello (diretto o indiretto) di detergenti.</w:t>
      </w:r>
    </w:p>
    <w:p w14:paraId="1E5EA221" w14:textId="77777777" w:rsidR="009857AE" w:rsidRPr="009857AE" w:rsidRDefault="009857AE" w:rsidP="009857AE">
      <w:pPr>
        <w:ind w:left="2832"/>
        <w:rPr>
          <w:rFonts w:ascii="ITCAvantGardePro-Bk" w:hAnsi="ITCAvantGardePro-Bk" w:cs="ITCAvantGardePro-Bk"/>
          <w:sz w:val="19"/>
          <w:szCs w:val="19"/>
          <w:lang w:val="it-CH"/>
        </w:rPr>
      </w:pPr>
      <w:r w:rsidRPr="009857AE">
        <w:rPr>
          <w:rFonts w:ascii="ITCAvantGardePro-Bk" w:hAnsi="ITCAvantGardePro-Bk" w:cs="ITCAvantGardePro-Bk"/>
          <w:sz w:val="19"/>
          <w:szCs w:val="19"/>
          <w:lang w:val="it-CH"/>
        </w:rPr>
        <w:t xml:space="preserve">- Dal punto di vista dell’economia circolare, il detergente in sé non deve contenere sostanze </w:t>
      </w:r>
      <w:proofErr w:type="spellStart"/>
      <w:r w:rsidRPr="009857AE">
        <w:rPr>
          <w:rFonts w:ascii="ITCAvantGardePro-Bk" w:hAnsi="ITCAvantGardePro-Bk" w:cs="ITCAvantGardePro-Bk"/>
          <w:sz w:val="19"/>
          <w:szCs w:val="19"/>
          <w:lang w:val="it-CH"/>
        </w:rPr>
        <w:t>ecotossiche</w:t>
      </w:r>
      <w:proofErr w:type="spellEnd"/>
      <w:r w:rsidRPr="009857AE">
        <w:rPr>
          <w:rFonts w:ascii="ITCAvantGardePro-Bk" w:hAnsi="ITCAvantGardePro-Bk" w:cs="ITCAvantGardePro-Bk"/>
          <w:sz w:val="19"/>
          <w:szCs w:val="19"/>
          <w:lang w:val="it-CH"/>
        </w:rPr>
        <w:t>.</w:t>
      </w:r>
    </w:p>
    <w:p w14:paraId="2F7E96FE" w14:textId="77777777" w:rsidR="009857AE" w:rsidRPr="009857AE" w:rsidRDefault="009857AE" w:rsidP="009857AE">
      <w:pPr>
        <w:ind w:left="2832"/>
        <w:rPr>
          <w:rFonts w:ascii="ITCAvantGardePro-Bk" w:hAnsi="ITCAvantGardePro-Bk" w:cs="ITCAvantGardePro-Bk"/>
          <w:sz w:val="19"/>
          <w:szCs w:val="19"/>
          <w:lang w:val="it-CH"/>
        </w:rPr>
      </w:pPr>
      <w:r w:rsidRPr="009857AE">
        <w:rPr>
          <w:rFonts w:ascii="ITCAvantGardePro-Bk" w:hAnsi="ITCAvantGardePro-Bk" w:cs="ITCAvantGardePro-Bk"/>
          <w:sz w:val="19"/>
          <w:szCs w:val="19"/>
          <w:lang w:val="it-CH"/>
        </w:rPr>
        <w:t xml:space="preserve">- I requisiti di economia circolare riguardanti le macchine di pulizia possono essere formulati secondo la scheda «Impianti». </w:t>
      </w:r>
    </w:p>
    <w:p w14:paraId="2673614C" w14:textId="77777777" w:rsidR="009857AE" w:rsidRPr="009857AE" w:rsidRDefault="009857AE" w:rsidP="009857AE">
      <w:pPr>
        <w:ind w:left="2832"/>
        <w:rPr>
          <w:rFonts w:ascii="ITCAvantGardePro-Bk" w:hAnsi="ITCAvantGardePro-Bk" w:cs="ITCAvantGardePro-Bk"/>
          <w:sz w:val="19"/>
          <w:szCs w:val="19"/>
          <w:lang w:val="it-CH"/>
        </w:rPr>
      </w:pPr>
      <w:r w:rsidRPr="009857AE">
        <w:rPr>
          <w:rFonts w:ascii="ITCAvantGardePro-Bk" w:hAnsi="ITCAvantGardePro-Bk" w:cs="ITCAvantGardePro-Bk"/>
          <w:sz w:val="19"/>
          <w:szCs w:val="19"/>
          <w:lang w:val="it-CH"/>
        </w:rPr>
        <w:t xml:space="preserve">- Al servizio di pulizia occorre richiedere che impieghi questi detergenti e i sistemi necessari (dosatori, dispenser ecc.) in modo efficiente e rispettoso delle risorse. </w:t>
      </w:r>
    </w:p>
    <w:p w14:paraId="45EA1098" w14:textId="1ACCBDCD" w:rsidR="009857AE" w:rsidRPr="009857AE" w:rsidRDefault="009857AE" w:rsidP="009857AE">
      <w:pPr>
        <w:spacing w:after="120"/>
        <w:ind w:left="2829"/>
        <w:rPr>
          <w:rFonts w:ascii="ITCAvantGardePro-Bk" w:hAnsi="ITCAvantGardePro-Bk" w:cs="ITCAvantGardePro-Bk"/>
          <w:sz w:val="19"/>
          <w:szCs w:val="19"/>
          <w:lang w:val="it-CH"/>
        </w:rPr>
      </w:pPr>
      <w:r w:rsidRPr="009857AE">
        <w:rPr>
          <w:rFonts w:ascii="ITCAvantGardePro-Bk" w:hAnsi="ITCAvantGardePro-Bk" w:cs="ITCAvantGardePro-Bk"/>
          <w:sz w:val="19"/>
          <w:szCs w:val="19"/>
          <w:lang w:val="it-CH"/>
        </w:rPr>
        <w:t>È importante pulire secondo le esigenze (le superfici vengono pulite solo quando sono sporche) e fornire al personale addetto alle pulizie una formazione e una formazione continua.</w:t>
      </w:r>
    </w:p>
    <w:p w14:paraId="62636ACB" w14:textId="7C9B9237" w:rsidR="009857AE" w:rsidRPr="009857AE" w:rsidRDefault="009857AE" w:rsidP="009857AE">
      <w:pPr>
        <w:spacing w:after="120"/>
        <w:ind w:left="2829"/>
        <w:rPr>
          <w:rFonts w:ascii="ITCAvantGardePro-Bk" w:hAnsi="ITCAvantGardePro-Bk" w:cs="ITCAvantGardePro-Bk"/>
          <w:sz w:val="19"/>
          <w:szCs w:val="19"/>
          <w:lang w:val="it-CH"/>
        </w:rPr>
      </w:pPr>
      <w:r w:rsidRPr="009857AE">
        <w:rPr>
          <w:rFonts w:ascii="ITCAvantGardePro-Bk" w:hAnsi="ITCAvantGardePro-Bk" w:cs="ITCAvantGardePro-Bk"/>
          <w:sz w:val="19"/>
          <w:szCs w:val="19"/>
          <w:lang w:val="it-CH"/>
        </w:rPr>
        <w:t>Anche se rivestono un peso un po’ meno preponderante dal punto di visto ecologico, i seguenti criteri possono essere definiti quali ulteriori opzioni per la conservazione delle risorse nella scelta dell’offerente più adatto: l’esistenza di imballaggi riutilizzabili, l’impiego di prodotti concentrati e di altre innovazioni per la riduzione delle quantità (pastiglie), il ritiro e il riciclaggio degli imballaggi e dei sistemi di pulizia, la possibilità di mantenere/riparare i sistemi di pulizia, un’efficiente logistica di andata e di ritorno per la consegna dei detergenti e la messa a disposizione dei sistemi di pulizia.</w:t>
      </w:r>
    </w:p>
    <w:p w14:paraId="21701C76" w14:textId="77777777" w:rsidR="009857AE" w:rsidRDefault="009857AE" w:rsidP="009857AE">
      <w:pPr>
        <w:ind w:left="2832"/>
        <w:rPr>
          <w:rFonts w:ascii="ITCAvantGardePro-Bk" w:hAnsi="ITCAvantGardePro-Bk" w:cs="ITCAvantGardePro-Bk"/>
          <w:sz w:val="19"/>
          <w:szCs w:val="19"/>
          <w:lang w:val="it-CH"/>
        </w:rPr>
      </w:pPr>
      <w:r w:rsidRPr="009857AE">
        <w:rPr>
          <w:rFonts w:ascii="ITCAvantGardePro-Bk" w:hAnsi="ITCAvantGardePro-Bk" w:cs="ITCAvantGardePro-Bk"/>
          <w:sz w:val="19"/>
          <w:szCs w:val="19"/>
          <w:lang w:val="it-CH"/>
        </w:rPr>
        <w:t>Per una valutazione globale della sostenibilità sulla pulizia e sui servizi di pulizia, si veda anche l’opuscolo sui prodotti e servizi di pulizia (disponibile in tedesco e francese) sulla piattaforma delle conoscenze sugli appalti pubblici sostenibili (</w:t>
      </w:r>
      <w:r w:rsidR="00FF37C3">
        <w:fldChar w:fldCharType="begin"/>
      </w:r>
      <w:r w:rsidR="00FF37C3" w:rsidRPr="00540150">
        <w:rPr>
          <w:lang w:val="it-CH"/>
        </w:rPr>
        <w:instrText xml:space="preserve"> HYPERLINK "https://www</w:instrText>
      </w:r>
      <w:r w:rsidR="00FF37C3" w:rsidRPr="00540150">
        <w:rPr>
          <w:lang w:val="it-CH"/>
        </w:rPr>
        <w:instrText xml:space="preserve">.woeb.swiss/it/documents/opuscolo-sui-prodotti-e-servizi-di-pulizia-toolbox-parte-c" </w:instrText>
      </w:r>
      <w:r w:rsidR="00FF37C3">
        <w:fldChar w:fldCharType="separate"/>
      </w:r>
      <w:r w:rsidRPr="009857AE">
        <w:rPr>
          <w:rStyle w:val="Hyperlink"/>
          <w:rFonts w:ascii="ITCAvantGardePro-Bk" w:hAnsi="ITCAvantGardePro-Bk" w:cs="ITCAvantGardePro-Bk"/>
          <w:sz w:val="19"/>
          <w:szCs w:val="19"/>
          <w:lang w:val="it-CH"/>
        </w:rPr>
        <w:t>PAP</w:t>
      </w:r>
      <w:r w:rsidR="00FF37C3">
        <w:rPr>
          <w:rStyle w:val="Hyperlink"/>
          <w:rFonts w:ascii="ITCAvantGardePro-Bk" w:hAnsi="ITCAvantGardePro-Bk" w:cs="ITCAvantGardePro-Bk"/>
          <w:sz w:val="19"/>
          <w:szCs w:val="19"/>
          <w:lang w:val="it-CH"/>
        </w:rPr>
        <w:fldChar w:fldCharType="end"/>
      </w:r>
      <w:r w:rsidRPr="009857AE">
        <w:rPr>
          <w:rFonts w:ascii="ITCAvantGardePro-Bk" w:hAnsi="ITCAvantGardePro-Bk" w:cs="ITCAvantGardePro-Bk"/>
          <w:sz w:val="19"/>
          <w:szCs w:val="19"/>
          <w:lang w:val="it-CH"/>
        </w:rPr>
        <w:t>): nonché l’estratto della matrice di rilevanza dell’UFAM concernente i «</w:t>
      </w:r>
      <w:r w:rsidR="00FF37C3">
        <w:fldChar w:fldCharType="begin"/>
      </w:r>
      <w:r w:rsidR="00FF37C3" w:rsidRPr="00540150">
        <w:rPr>
          <w:lang w:val="it-CH"/>
        </w:rPr>
        <w:instrText xml:space="preserve"> HYPERLINK "https://www.woeb.swiss/images/dokumente/PDF/IT/00_Matrice_di_rilevanza_completa_14.04.2021_9RF1Kio.pdf" </w:instrText>
      </w:r>
      <w:r w:rsidR="00FF37C3">
        <w:fldChar w:fldCharType="separate"/>
      </w:r>
      <w:r w:rsidRPr="009857AE">
        <w:rPr>
          <w:rStyle w:val="Hyperlink"/>
          <w:rFonts w:ascii="ITCAvantGardePro-Bk" w:hAnsi="ITCAvantGardePro-Bk" w:cs="ITCAvantGardePro-Bk"/>
          <w:sz w:val="19"/>
          <w:szCs w:val="19"/>
          <w:lang w:val="it-CH"/>
        </w:rPr>
        <w:t>Prodotti chimici</w:t>
      </w:r>
      <w:r w:rsidR="00FF37C3">
        <w:rPr>
          <w:rStyle w:val="Hyperlink"/>
          <w:rFonts w:ascii="ITCAvantGardePro-Bk" w:hAnsi="ITCAvantGardePro-Bk" w:cs="ITCAvantGardePro-Bk"/>
          <w:sz w:val="19"/>
          <w:szCs w:val="19"/>
          <w:lang w:val="it-CH"/>
        </w:rPr>
        <w:fldChar w:fldCharType="end"/>
      </w:r>
      <w:r w:rsidRPr="009857AE">
        <w:rPr>
          <w:rFonts w:ascii="ITCAvantGardePro-Bk" w:hAnsi="ITCAvantGardePro-Bk" w:cs="ITCAvantGardePro-Bk"/>
          <w:sz w:val="19"/>
          <w:szCs w:val="19"/>
          <w:lang w:val="it-CH"/>
        </w:rPr>
        <w:t>»</w:t>
      </w:r>
      <w:r>
        <w:rPr>
          <w:rFonts w:ascii="ITCAvantGardePro-Bk" w:hAnsi="ITCAvantGardePro-Bk" w:cs="ITCAvantGardePro-Bk"/>
          <w:sz w:val="19"/>
          <w:szCs w:val="19"/>
          <w:lang w:val="it-CH"/>
        </w:rPr>
        <w:t>.</w:t>
      </w:r>
    </w:p>
    <w:p w14:paraId="69E01FB4" w14:textId="77454EA0" w:rsidR="007609BE" w:rsidRPr="009857AE" w:rsidRDefault="009857AE" w:rsidP="009857AE">
      <w:pPr>
        <w:ind w:left="2832"/>
        <w:rPr>
          <w:rFonts w:ascii="ITCAvantGardePro-Bk" w:hAnsi="ITCAvantGardePro-Bk" w:cs="ITCAvantGardePro-Bk"/>
          <w:sz w:val="19"/>
          <w:szCs w:val="19"/>
          <w:lang w:val="it-CH"/>
        </w:rPr>
      </w:pPr>
      <w:r w:rsidRPr="009857AE">
        <w:rPr>
          <w:rFonts w:ascii="ITCAvantGardePro-Bk" w:hAnsi="ITCAvantGardePro-Bk" w:cs="ITCAvantGardePro-Bk"/>
          <w:sz w:val="19"/>
          <w:szCs w:val="19"/>
          <w:lang w:val="it-CH"/>
        </w:rPr>
        <w:tab/>
      </w:r>
      <w:r w:rsidRPr="009857AE">
        <w:rPr>
          <w:rFonts w:ascii="ITCAvantGardePro-Bk" w:hAnsi="ITCAvantGardePro-Bk" w:cs="ITCAvantGardePro-Bk"/>
          <w:sz w:val="19"/>
          <w:szCs w:val="19"/>
          <w:lang w:val="it-CH"/>
        </w:rPr>
        <w:tab/>
      </w:r>
      <w:r w:rsidRPr="009857AE">
        <w:rPr>
          <w:rFonts w:ascii="ITCAvantGardePro-Bk" w:hAnsi="ITCAvantGardePro-Bk" w:cs="ITCAvantGardePro-Bk"/>
          <w:sz w:val="19"/>
          <w:szCs w:val="19"/>
          <w:lang w:val="it-CH"/>
        </w:rPr>
        <w:tab/>
      </w: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7609BE" w:rsidRPr="00540150" w14:paraId="15D700AF" w14:textId="77777777" w:rsidTr="00CE219B">
        <w:tc>
          <w:tcPr>
            <w:tcW w:w="1295" w:type="dxa"/>
            <w:shd w:val="clear" w:color="auto" w:fill="285072"/>
            <w:vAlign w:val="center"/>
          </w:tcPr>
          <w:p w14:paraId="25208A3D" w14:textId="0E2EDC3C" w:rsidR="007609BE" w:rsidRPr="00255EB7" w:rsidRDefault="00504AB4" w:rsidP="00CE219B">
            <w:pPr>
              <w:rPr>
                <w:b/>
                <w:bCs/>
                <w:color w:val="FFFFFF" w:themeColor="background1"/>
                <w:sz w:val="20"/>
                <w:szCs w:val="20"/>
              </w:rPr>
            </w:pPr>
            <w:proofErr w:type="spellStart"/>
            <w:r>
              <w:rPr>
                <w:b/>
                <w:bCs/>
                <w:color w:val="FFFFFF" w:themeColor="background1"/>
                <w:sz w:val="20"/>
                <w:szCs w:val="20"/>
              </w:rPr>
              <w:t>Tipo</w:t>
            </w:r>
            <w:proofErr w:type="spellEnd"/>
            <w:r>
              <w:rPr>
                <w:b/>
                <w:bCs/>
                <w:color w:val="FFFFFF" w:themeColor="background1"/>
                <w:sz w:val="20"/>
                <w:szCs w:val="20"/>
              </w:rPr>
              <w:t xml:space="preserve"> di </w:t>
            </w:r>
            <w:proofErr w:type="spellStart"/>
            <w:r>
              <w:rPr>
                <w:b/>
                <w:bCs/>
                <w:color w:val="FFFFFF" w:themeColor="background1"/>
                <w:sz w:val="20"/>
                <w:szCs w:val="20"/>
              </w:rPr>
              <w:t>criterio</w:t>
            </w:r>
            <w:proofErr w:type="spellEnd"/>
          </w:p>
        </w:tc>
        <w:tc>
          <w:tcPr>
            <w:tcW w:w="2979" w:type="dxa"/>
            <w:shd w:val="clear" w:color="auto" w:fill="285072"/>
            <w:vAlign w:val="center"/>
          </w:tcPr>
          <w:p w14:paraId="6C641103" w14:textId="7D2A5F7D" w:rsidR="007609BE" w:rsidRPr="00255EB7" w:rsidRDefault="00504AB4" w:rsidP="00CE219B">
            <w:pPr>
              <w:rPr>
                <w:b/>
                <w:bCs/>
                <w:color w:val="FFFFFF" w:themeColor="background1"/>
                <w:sz w:val="20"/>
                <w:szCs w:val="20"/>
              </w:rPr>
            </w:pPr>
            <w:proofErr w:type="spellStart"/>
            <w:r>
              <w:rPr>
                <w:b/>
                <w:bCs/>
                <w:color w:val="FFFFFF" w:themeColor="background1"/>
                <w:sz w:val="20"/>
                <w:szCs w:val="20"/>
              </w:rPr>
              <w:t>Criterio</w:t>
            </w:r>
            <w:proofErr w:type="spellEnd"/>
          </w:p>
        </w:tc>
        <w:tc>
          <w:tcPr>
            <w:tcW w:w="3823" w:type="dxa"/>
            <w:shd w:val="clear" w:color="auto" w:fill="285072"/>
            <w:vAlign w:val="center"/>
          </w:tcPr>
          <w:p w14:paraId="55ED8B89" w14:textId="518A1EE7" w:rsidR="007609BE" w:rsidRPr="00255EB7" w:rsidRDefault="00504AB4" w:rsidP="00CE219B">
            <w:pPr>
              <w:rPr>
                <w:b/>
                <w:bCs/>
                <w:color w:val="FFFFFF" w:themeColor="background1"/>
                <w:sz w:val="20"/>
                <w:szCs w:val="20"/>
              </w:rPr>
            </w:pPr>
            <w:proofErr w:type="spellStart"/>
            <w:r>
              <w:rPr>
                <w:b/>
                <w:bCs/>
                <w:color w:val="FFFFFF" w:themeColor="background1"/>
                <w:sz w:val="20"/>
                <w:szCs w:val="20"/>
              </w:rPr>
              <w:t>Prova</w:t>
            </w:r>
            <w:proofErr w:type="spellEnd"/>
          </w:p>
        </w:tc>
        <w:tc>
          <w:tcPr>
            <w:tcW w:w="3927" w:type="dxa"/>
            <w:shd w:val="clear" w:color="auto" w:fill="285072"/>
            <w:vAlign w:val="center"/>
          </w:tcPr>
          <w:p w14:paraId="150EF2E5" w14:textId="51322FD8" w:rsidR="007609BE" w:rsidRPr="00504AB4" w:rsidRDefault="00504AB4" w:rsidP="00CE219B">
            <w:pPr>
              <w:rPr>
                <w:b/>
                <w:bCs/>
                <w:color w:val="FFFFFF" w:themeColor="background1"/>
                <w:sz w:val="20"/>
                <w:szCs w:val="20"/>
                <w:lang w:val="it-CH"/>
              </w:rPr>
            </w:pPr>
            <w:r w:rsidRPr="00504AB4">
              <w:rPr>
                <w:b/>
                <w:bCs/>
                <w:color w:val="FFFFFF" w:themeColor="background1"/>
                <w:sz w:val="20"/>
                <w:szCs w:val="20"/>
                <w:lang w:val="it-CH"/>
              </w:rPr>
              <w:t>Chiave di valutazione</w:t>
            </w:r>
          </w:p>
        </w:tc>
        <w:tc>
          <w:tcPr>
            <w:tcW w:w="3569" w:type="dxa"/>
            <w:shd w:val="clear" w:color="auto" w:fill="285072"/>
            <w:vAlign w:val="center"/>
          </w:tcPr>
          <w:p w14:paraId="7988F2C9" w14:textId="316C0058" w:rsidR="007609BE" w:rsidRPr="00504AB4" w:rsidRDefault="00504AB4" w:rsidP="00CE219B">
            <w:pPr>
              <w:rPr>
                <w:b/>
                <w:bCs/>
                <w:color w:val="FFFFFF" w:themeColor="background1"/>
                <w:sz w:val="20"/>
                <w:szCs w:val="20"/>
                <w:lang w:val="it-CH"/>
              </w:rPr>
            </w:pPr>
            <w:r w:rsidRPr="00504AB4">
              <w:rPr>
                <w:b/>
                <w:bCs/>
                <w:color w:val="FFFFFF" w:themeColor="background1"/>
                <w:sz w:val="20"/>
                <w:szCs w:val="20"/>
                <w:lang w:val="it-CH"/>
              </w:rPr>
              <w:t>Commento all’attenzione del servizio di aggiudicazione</w:t>
            </w:r>
          </w:p>
        </w:tc>
      </w:tr>
      <w:tr w:rsidR="007609BE" w:rsidRPr="00540150" w14:paraId="351CAFDA" w14:textId="77777777" w:rsidTr="00CE219B">
        <w:tc>
          <w:tcPr>
            <w:tcW w:w="1295" w:type="dxa"/>
          </w:tcPr>
          <w:p w14:paraId="7441F032" w14:textId="2A8635CC" w:rsidR="007609BE" w:rsidRPr="007609BE" w:rsidRDefault="00993D4A" w:rsidP="005D1110">
            <w:pPr>
              <w:spacing w:line="240" w:lineRule="auto"/>
              <w:rPr>
                <w:sz w:val="20"/>
                <w:szCs w:val="20"/>
              </w:rPr>
            </w:pPr>
            <w:r>
              <w:rPr>
                <w:sz w:val="20"/>
                <w:szCs w:val="20"/>
              </w:rPr>
              <w:t>CA</w:t>
            </w:r>
          </w:p>
        </w:tc>
        <w:tc>
          <w:tcPr>
            <w:tcW w:w="2979" w:type="dxa"/>
          </w:tcPr>
          <w:p w14:paraId="06E9D52A" w14:textId="77777777" w:rsidR="009857AE" w:rsidRPr="009857AE" w:rsidRDefault="009857AE" w:rsidP="009857AE">
            <w:pPr>
              <w:spacing w:after="240" w:line="240" w:lineRule="auto"/>
              <w:rPr>
                <w:sz w:val="20"/>
                <w:szCs w:val="20"/>
                <w:lang w:val="it-CH"/>
              </w:rPr>
            </w:pPr>
            <w:r w:rsidRPr="009857AE">
              <w:rPr>
                <w:b/>
                <w:bCs/>
                <w:sz w:val="20"/>
                <w:szCs w:val="20"/>
                <w:lang w:val="it-CH"/>
              </w:rPr>
              <w:t>Piano di pulizia:</w:t>
            </w:r>
            <w:r w:rsidRPr="009857AE">
              <w:rPr>
                <w:sz w:val="20"/>
                <w:szCs w:val="20"/>
                <w:lang w:val="it-CH"/>
              </w:rPr>
              <w:br/>
              <w:t>piano per una pulizia basata sulle esigenze e rispettosa delle risorse</w:t>
            </w:r>
          </w:p>
          <w:p w14:paraId="20A897F7" w14:textId="3156BF3C" w:rsidR="007609BE" w:rsidRPr="009857AE" w:rsidRDefault="007609BE" w:rsidP="005D1110">
            <w:pPr>
              <w:spacing w:line="240" w:lineRule="auto"/>
              <w:rPr>
                <w:sz w:val="20"/>
                <w:szCs w:val="20"/>
                <w:lang w:val="it-CH"/>
              </w:rPr>
            </w:pPr>
          </w:p>
        </w:tc>
        <w:tc>
          <w:tcPr>
            <w:tcW w:w="3823" w:type="dxa"/>
          </w:tcPr>
          <w:p w14:paraId="7EDAA47C" w14:textId="0C38D9BC" w:rsidR="007609BE" w:rsidRPr="009857AE" w:rsidRDefault="009857AE" w:rsidP="009857AE">
            <w:pPr>
              <w:spacing w:line="240" w:lineRule="auto"/>
              <w:rPr>
                <w:sz w:val="20"/>
                <w:szCs w:val="20"/>
                <w:lang w:val="it-CH"/>
              </w:rPr>
            </w:pPr>
            <w:r w:rsidRPr="009857AE">
              <w:rPr>
                <w:sz w:val="20"/>
                <w:szCs w:val="20"/>
                <w:lang w:val="it-CH"/>
              </w:rPr>
              <w:t>Nel quadro di un piano, l’offerente descrive utilizzando al massimo due pagine A4 (carattere Arial 10) in che modo garantisce che le superfici siano pulite in base alla sporcizia effettiva e ai requisiti definiti in materia di pulizia (e ad es. impedisce che venga effettuata una «pulizia fissa» nonostante le superfici non vengano utilizzate). Il piano comprende i seguenti quattro aspetti:</w:t>
            </w:r>
            <w:r w:rsidRPr="009857AE">
              <w:rPr>
                <w:sz w:val="20"/>
                <w:szCs w:val="20"/>
                <w:lang w:val="it-CH"/>
              </w:rPr>
              <w:br/>
              <w:t>- descrizione degli strumenti e dei metodi utilizzati per definire i requisiti in materia di pulizia per ogni superficie;</w:t>
            </w:r>
            <w:r w:rsidRPr="009857AE">
              <w:rPr>
                <w:sz w:val="20"/>
                <w:szCs w:val="20"/>
                <w:lang w:val="it-CH"/>
              </w:rPr>
              <w:br/>
              <w:t xml:space="preserve">- descrizione delle tecnologie e dei </w:t>
            </w:r>
            <w:r w:rsidRPr="009857AE">
              <w:rPr>
                <w:sz w:val="20"/>
                <w:szCs w:val="20"/>
                <w:lang w:val="it-CH"/>
              </w:rPr>
              <w:lastRenderedPageBreak/>
              <w:t>detergenti per ogni requisito (ad es. frequenza e detergenti utilizzati sulle superfici altamente sensibili rispetto a quelle poco utilizzate);</w:t>
            </w:r>
            <w:r w:rsidRPr="009857AE">
              <w:rPr>
                <w:sz w:val="20"/>
                <w:szCs w:val="20"/>
                <w:lang w:val="it-CH"/>
              </w:rPr>
              <w:br/>
              <w:t xml:space="preserve">- dichiarazioni in merito alla struttura dei prezzi che tengono conto di questi requisiti formulati per ogni superficie; </w:t>
            </w:r>
            <w:r w:rsidRPr="009857AE">
              <w:rPr>
                <w:sz w:val="20"/>
                <w:szCs w:val="20"/>
                <w:lang w:val="it-CH"/>
              </w:rPr>
              <w:br/>
              <w:t>- descrizione comprensibile del modo in cui la pulizia basata sulle esigenze sarà ulteriormente sviluppata per tutta la durata del contratto.</w:t>
            </w:r>
          </w:p>
        </w:tc>
        <w:tc>
          <w:tcPr>
            <w:tcW w:w="3927" w:type="dxa"/>
          </w:tcPr>
          <w:p w14:paraId="1957F1F8" w14:textId="77777777" w:rsidR="009857AE" w:rsidRPr="009857AE" w:rsidRDefault="009857AE" w:rsidP="009857AE">
            <w:pPr>
              <w:spacing w:line="240" w:lineRule="auto"/>
              <w:rPr>
                <w:sz w:val="20"/>
                <w:szCs w:val="20"/>
                <w:lang w:val="it-CH"/>
              </w:rPr>
            </w:pPr>
            <w:r w:rsidRPr="009857AE">
              <w:rPr>
                <w:sz w:val="20"/>
                <w:szCs w:val="20"/>
                <w:lang w:val="it-CH"/>
              </w:rPr>
              <w:lastRenderedPageBreak/>
              <w:t>Nessun aspetto viene spiegato in modo comprensibile e plausibile (0 % dei punti).</w:t>
            </w:r>
            <w:r w:rsidRPr="009857AE">
              <w:rPr>
                <w:sz w:val="20"/>
                <w:szCs w:val="20"/>
                <w:lang w:val="it-CH"/>
              </w:rPr>
              <w:br/>
            </w:r>
            <w:r w:rsidRPr="009857AE">
              <w:rPr>
                <w:sz w:val="20"/>
                <w:szCs w:val="20"/>
                <w:lang w:val="it-CH"/>
              </w:rPr>
              <w:br/>
              <w:t>Piano disponibile, un aspetto su quattro viene spiegato in modo comprensibile e plausibile (25 % dei punti)</w:t>
            </w:r>
            <w:r w:rsidRPr="009857AE">
              <w:rPr>
                <w:sz w:val="20"/>
                <w:szCs w:val="20"/>
                <w:lang w:val="it-CH"/>
              </w:rPr>
              <w:br/>
            </w:r>
            <w:r w:rsidRPr="009857AE">
              <w:rPr>
                <w:sz w:val="20"/>
                <w:szCs w:val="20"/>
                <w:lang w:val="it-CH"/>
              </w:rPr>
              <w:br/>
              <w:t>Piano disponibile, due aspetti su quattro vengono spiegati (50 % dei punti)</w:t>
            </w:r>
            <w:r w:rsidRPr="009857AE">
              <w:rPr>
                <w:sz w:val="20"/>
                <w:szCs w:val="20"/>
                <w:lang w:val="it-CH"/>
              </w:rPr>
              <w:br/>
            </w:r>
            <w:r w:rsidRPr="009857AE">
              <w:rPr>
                <w:sz w:val="20"/>
                <w:szCs w:val="20"/>
                <w:lang w:val="it-CH"/>
              </w:rPr>
              <w:br/>
              <w:t>Piano disponibile, tre aspetti su quattro vengono spiegati (75 % dei punti).</w:t>
            </w:r>
            <w:r w:rsidRPr="009857AE">
              <w:rPr>
                <w:sz w:val="20"/>
                <w:szCs w:val="20"/>
                <w:lang w:val="it-CH"/>
              </w:rPr>
              <w:br/>
            </w:r>
            <w:r w:rsidRPr="009857AE">
              <w:rPr>
                <w:sz w:val="20"/>
                <w:szCs w:val="20"/>
                <w:lang w:val="it-CH"/>
              </w:rPr>
              <w:br/>
              <w:t xml:space="preserve">Piano disponibile, quattro aspetti su </w:t>
            </w:r>
            <w:r w:rsidRPr="009857AE">
              <w:rPr>
                <w:sz w:val="20"/>
                <w:szCs w:val="20"/>
                <w:lang w:val="it-CH"/>
              </w:rPr>
              <w:lastRenderedPageBreak/>
              <w:t>quattro vengono spiegati (100 % dei punti).</w:t>
            </w:r>
          </w:p>
          <w:p w14:paraId="24E52D5F" w14:textId="52709B7D" w:rsidR="007609BE" w:rsidRPr="009857AE" w:rsidRDefault="007609BE" w:rsidP="005D1110">
            <w:pPr>
              <w:spacing w:line="240" w:lineRule="auto"/>
              <w:rPr>
                <w:sz w:val="20"/>
                <w:szCs w:val="20"/>
                <w:lang w:val="it-CH"/>
              </w:rPr>
            </w:pPr>
          </w:p>
        </w:tc>
        <w:tc>
          <w:tcPr>
            <w:tcW w:w="3569" w:type="dxa"/>
          </w:tcPr>
          <w:p w14:paraId="0E63AD05" w14:textId="77777777" w:rsidR="009857AE" w:rsidRPr="009857AE" w:rsidRDefault="009857AE" w:rsidP="009857AE">
            <w:pPr>
              <w:spacing w:line="240" w:lineRule="auto"/>
              <w:rPr>
                <w:sz w:val="20"/>
                <w:szCs w:val="20"/>
                <w:lang w:val="it-CH"/>
              </w:rPr>
            </w:pPr>
            <w:r w:rsidRPr="009857AE">
              <w:rPr>
                <w:sz w:val="20"/>
                <w:szCs w:val="20"/>
                <w:lang w:val="it-CH"/>
              </w:rPr>
              <w:lastRenderedPageBreak/>
              <w:t>Per questo criterio, non viene valutata intenzionalmente la qualità delle spiegazioni fornite per ogni aspetto. Si tratta innanzitutto di valutare quale offerente è in grado di offrire una pulizia basata sulle esigenze. Ciò può essere utilizzato come base per lo sviluppo dei fornitori per la durata del contratto.</w:t>
            </w:r>
          </w:p>
          <w:p w14:paraId="070A66F6" w14:textId="666832F5" w:rsidR="007609BE" w:rsidRPr="009857AE" w:rsidRDefault="007609BE" w:rsidP="005D1110">
            <w:pPr>
              <w:spacing w:line="240" w:lineRule="auto"/>
              <w:rPr>
                <w:sz w:val="20"/>
                <w:szCs w:val="20"/>
                <w:lang w:val="it-CH"/>
              </w:rPr>
            </w:pPr>
          </w:p>
        </w:tc>
      </w:tr>
      <w:tr w:rsidR="007609BE" w14:paraId="664C6E66" w14:textId="77777777" w:rsidTr="00CE219B">
        <w:tc>
          <w:tcPr>
            <w:tcW w:w="1295" w:type="dxa"/>
          </w:tcPr>
          <w:p w14:paraId="289318C9" w14:textId="27337FD1" w:rsidR="007609BE" w:rsidRPr="007609BE" w:rsidRDefault="00993D4A" w:rsidP="005D1110">
            <w:pPr>
              <w:spacing w:line="240" w:lineRule="auto"/>
              <w:rPr>
                <w:sz w:val="20"/>
                <w:szCs w:val="20"/>
              </w:rPr>
            </w:pPr>
            <w:r>
              <w:rPr>
                <w:sz w:val="20"/>
                <w:szCs w:val="20"/>
              </w:rPr>
              <w:t>CA</w:t>
            </w:r>
          </w:p>
        </w:tc>
        <w:tc>
          <w:tcPr>
            <w:tcW w:w="2979" w:type="dxa"/>
          </w:tcPr>
          <w:p w14:paraId="655772E5" w14:textId="77777777" w:rsidR="009857AE" w:rsidRPr="009857AE" w:rsidRDefault="009857AE" w:rsidP="009857AE">
            <w:pPr>
              <w:spacing w:line="240" w:lineRule="auto"/>
              <w:rPr>
                <w:sz w:val="20"/>
                <w:szCs w:val="20"/>
                <w:lang w:val="it-CH"/>
              </w:rPr>
            </w:pPr>
            <w:r w:rsidRPr="009857AE">
              <w:rPr>
                <w:b/>
                <w:bCs/>
                <w:sz w:val="20"/>
                <w:szCs w:val="20"/>
                <w:lang w:val="it-CH"/>
              </w:rPr>
              <w:t>Attuazione</w:t>
            </w:r>
            <w:r w:rsidRPr="009857AE">
              <w:rPr>
                <w:sz w:val="20"/>
                <w:szCs w:val="20"/>
                <w:lang w:val="it-CH"/>
              </w:rPr>
              <w:t xml:space="preserve"> di un piano di pulizia rispettoso delle risorse</w:t>
            </w:r>
          </w:p>
          <w:p w14:paraId="2E2AA1A6" w14:textId="0E45F022" w:rsidR="007609BE" w:rsidRPr="009857AE" w:rsidRDefault="007609BE" w:rsidP="005D1110">
            <w:pPr>
              <w:spacing w:line="240" w:lineRule="auto"/>
              <w:rPr>
                <w:sz w:val="20"/>
                <w:szCs w:val="20"/>
                <w:lang w:val="it-CH"/>
              </w:rPr>
            </w:pPr>
          </w:p>
        </w:tc>
        <w:tc>
          <w:tcPr>
            <w:tcW w:w="3823" w:type="dxa"/>
          </w:tcPr>
          <w:p w14:paraId="348833D9" w14:textId="5C075D4F" w:rsidR="007609BE" w:rsidRPr="009857AE" w:rsidRDefault="009857AE" w:rsidP="009857AE">
            <w:pPr>
              <w:spacing w:line="240" w:lineRule="auto"/>
              <w:rPr>
                <w:sz w:val="20"/>
                <w:szCs w:val="20"/>
                <w:lang w:val="it-CH"/>
              </w:rPr>
            </w:pPr>
            <w:r w:rsidRPr="009857AE">
              <w:rPr>
                <w:sz w:val="20"/>
                <w:szCs w:val="20"/>
                <w:lang w:val="it-CH"/>
              </w:rPr>
              <w:t>L’offerente descrive utilizzando al massimo 1 pagina A4 (carattere Arial 10) le misure con le quali intende garantire l’attuazione del piano di pulizia da parte del personale addetto alle pulizie (ad es. attraverso la formazione dei collaboratori e l’adeguamento degli indicatori aziendali ai fini del monitoraggio e del miglioramento o altre misure).</w:t>
            </w:r>
            <w:r w:rsidRPr="009857AE">
              <w:rPr>
                <w:sz w:val="20"/>
                <w:szCs w:val="20"/>
                <w:lang w:val="it-CH"/>
              </w:rPr>
              <w:br/>
              <w:t>Se possibile, l’offerente descrive utilizzando al massimo 1 pagina A4 supplementare un mandato di riferimento che ha permesso una conservazione efficace delle risorse.</w:t>
            </w:r>
          </w:p>
        </w:tc>
        <w:tc>
          <w:tcPr>
            <w:tcW w:w="3927" w:type="dxa"/>
          </w:tcPr>
          <w:p w14:paraId="437A3ADD" w14:textId="77777777" w:rsidR="009857AE" w:rsidRPr="009857AE" w:rsidRDefault="009857AE" w:rsidP="009857AE">
            <w:pPr>
              <w:spacing w:line="240" w:lineRule="auto"/>
              <w:rPr>
                <w:sz w:val="20"/>
                <w:szCs w:val="20"/>
                <w:lang w:val="it-CH"/>
              </w:rPr>
            </w:pPr>
            <w:r w:rsidRPr="009857AE">
              <w:rPr>
                <w:sz w:val="20"/>
                <w:szCs w:val="20"/>
                <w:lang w:val="it-CH"/>
              </w:rPr>
              <w:t>Nessuna misura descritta (0 % dei punti).</w:t>
            </w:r>
            <w:r w:rsidRPr="009857AE">
              <w:rPr>
                <w:sz w:val="20"/>
                <w:szCs w:val="20"/>
                <w:lang w:val="it-CH"/>
              </w:rPr>
              <w:br/>
            </w:r>
            <w:r w:rsidRPr="009857AE">
              <w:rPr>
                <w:sz w:val="20"/>
                <w:szCs w:val="20"/>
                <w:lang w:val="it-CH"/>
              </w:rPr>
              <w:br/>
              <w:t>Viene descritta una misura attinente al tema (30 % dei punti).</w:t>
            </w:r>
            <w:r w:rsidRPr="009857AE">
              <w:rPr>
                <w:sz w:val="20"/>
                <w:szCs w:val="20"/>
                <w:lang w:val="it-CH"/>
              </w:rPr>
              <w:br/>
            </w:r>
            <w:r w:rsidRPr="009857AE">
              <w:rPr>
                <w:sz w:val="20"/>
                <w:szCs w:val="20"/>
                <w:lang w:val="it-CH"/>
              </w:rPr>
              <w:br/>
              <w:t>Vengono descritte due misure attinenti al tema (70 % dei punti).</w:t>
            </w:r>
            <w:r w:rsidRPr="009857AE">
              <w:rPr>
                <w:sz w:val="20"/>
                <w:szCs w:val="20"/>
                <w:lang w:val="it-CH"/>
              </w:rPr>
              <w:br/>
            </w:r>
            <w:r w:rsidRPr="009857AE">
              <w:rPr>
                <w:sz w:val="20"/>
                <w:szCs w:val="20"/>
                <w:lang w:val="it-CH"/>
              </w:rPr>
              <w:br/>
              <w:t>Viene descritto un mandato di riferimento attinente al tema (+30 % dei punti).</w:t>
            </w:r>
          </w:p>
          <w:p w14:paraId="6839DDCD" w14:textId="33C0635D" w:rsidR="007609BE" w:rsidRPr="009857AE" w:rsidRDefault="007609BE" w:rsidP="005D1110">
            <w:pPr>
              <w:spacing w:line="240" w:lineRule="auto"/>
              <w:rPr>
                <w:sz w:val="20"/>
                <w:szCs w:val="20"/>
                <w:lang w:val="it-CH"/>
              </w:rPr>
            </w:pPr>
          </w:p>
        </w:tc>
        <w:tc>
          <w:tcPr>
            <w:tcW w:w="3569" w:type="dxa"/>
          </w:tcPr>
          <w:p w14:paraId="0EFEF6BD" w14:textId="29C62485" w:rsidR="007609BE" w:rsidRPr="007609BE" w:rsidRDefault="009857AE" w:rsidP="005D1110">
            <w:pPr>
              <w:tabs>
                <w:tab w:val="left" w:pos="2205"/>
              </w:tabs>
              <w:spacing w:line="240" w:lineRule="auto"/>
              <w:rPr>
                <w:sz w:val="20"/>
                <w:szCs w:val="20"/>
              </w:rPr>
            </w:pPr>
            <w:r w:rsidRPr="009857AE">
              <w:rPr>
                <w:sz w:val="20"/>
                <w:szCs w:val="20"/>
                <w:lang w:val="it-CH"/>
              </w:rPr>
              <w:t xml:space="preserve">Il mandato di riferimento dovrebbe essere richiesto sulla base di un modello adeguato in modo da garantire la comparabilità dei mandati. </w:t>
            </w:r>
            <w:r w:rsidRPr="009857AE">
              <w:rPr>
                <w:sz w:val="20"/>
                <w:szCs w:val="20"/>
              </w:rPr>
              <w:t xml:space="preserve">I </w:t>
            </w:r>
            <w:proofErr w:type="spellStart"/>
            <w:r w:rsidRPr="009857AE">
              <w:rPr>
                <w:sz w:val="20"/>
                <w:szCs w:val="20"/>
              </w:rPr>
              <w:t>modelli</w:t>
            </w:r>
            <w:proofErr w:type="spellEnd"/>
            <w:r w:rsidRPr="009857AE">
              <w:rPr>
                <w:sz w:val="20"/>
                <w:szCs w:val="20"/>
              </w:rPr>
              <w:t xml:space="preserve"> </w:t>
            </w:r>
            <w:proofErr w:type="spellStart"/>
            <w:r w:rsidRPr="009857AE">
              <w:rPr>
                <w:sz w:val="20"/>
                <w:szCs w:val="20"/>
              </w:rPr>
              <w:t>sono</w:t>
            </w:r>
            <w:proofErr w:type="spellEnd"/>
            <w:r w:rsidRPr="009857AE">
              <w:rPr>
                <w:sz w:val="20"/>
                <w:szCs w:val="20"/>
              </w:rPr>
              <w:t xml:space="preserve"> </w:t>
            </w:r>
            <w:proofErr w:type="spellStart"/>
            <w:r w:rsidRPr="009857AE">
              <w:rPr>
                <w:sz w:val="20"/>
                <w:szCs w:val="20"/>
              </w:rPr>
              <w:t>disponibili</w:t>
            </w:r>
            <w:proofErr w:type="spellEnd"/>
            <w:r w:rsidRPr="009857AE">
              <w:rPr>
                <w:sz w:val="20"/>
                <w:szCs w:val="20"/>
              </w:rPr>
              <w:t xml:space="preserve"> (in </w:t>
            </w:r>
            <w:proofErr w:type="spellStart"/>
            <w:r w:rsidRPr="009857AE">
              <w:rPr>
                <w:sz w:val="20"/>
                <w:szCs w:val="20"/>
              </w:rPr>
              <w:t>tedesco</w:t>
            </w:r>
            <w:proofErr w:type="spellEnd"/>
            <w:r w:rsidRPr="009857AE">
              <w:rPr>
                <w:sz w:val="20"/>
                <w:szCs w:val="20"/>
              </w:rPr>
              <w:t xml:space="preserve">) al </w:t>
            </w:r>
            <w:proofErr w:type="spellStart"/>
            <w:r w:rsidRPr="009857AE">
              <w:rPr>
                <w:sz w:val="20"/>
                <w:szCs w:val="20"/>
              </w:rPr>
              <w:t>seguente</w:t>
            </w:r>
            <w:proofErr w:type="spellEnd"/>
            <w:r w:rsidRPr="009857AE">
              <w:rPr>
                <w:sz w:val="20"/>
                <w:szCs w:val="20"/>
              </w:rPr>
              <w:t xml:space="preserve"> </w:t>
            </w:r>
            <w:hyperlink r:id="rId11" w:history="1">
              <w:proofErr w:type="spellStart"/>
              <w:r w:rsidRPr="00AD7B13">
                <w:rPr>
                  <w:rStyle w:val="Hyperlink"/>
                  <w:sz w:val="20"/>
                  <w:szCs w:val="20"/>
                </w:rPr>
                <w:t>indirizzo</w:t>
              </w:r>
              <w:proofErr w:type="spellEnd"/>
            </w:hyperlink>
            <w:r>
              <w:rPr>
                <w:sz w:val="20"/>
                <w:szCs w:val="20"/>
              </w:rPr>
              <w:t>.</w:t>
            </w:r>
          </w:p>
        </w:tc>
      </w:tr>
      <w:tr w:rsidR="007609BE" w:rsidRPr="00540150" w14:paraId="71385E95" w14:textId="77777777" w:rsidTr="00CE219B">
        <w:tc>
          <w:tcPr>
            <w:tcW w:w="1295" w:type="dxa"/>
          </w:tcPr>
          <w:p w14:paraId="1D3432AC" w14:textId="690C0A63" w:rsidR="007609BE" w:rsidRPr="007609BE" w:rsidRDefault="00993D4A" w:rsidP="005D1110">
            <w:pPr>
              <w:spacing w:line="240" w:lineRule="auto"/>
              <w:rPr>
                <w:sz w:val="20"/>
                <w:szCs w:val="20"/>
              </w:rPr>
            </w:pPr>
            <w:r>
              <w:rPr>
                <w:sz w:val="20"/>
                <w:szCs w:val="20"/>
              </w:rPr>
              <w:t>CA</w:t>
            </w:r>
          </w:p>
        </w:tc>
        <w:tc>
          <w:tcPr>
            <w:tcW w:w="2979" w:type="dxa"/>
          </w:tcPr>
          <w:p w14:paraId="1346CD83" w14:textId="77777777" w:rsidR="00993D4A" w:rsidRPr="00993D4A" w:rsidRDefault="00993D4A" w:rsidP="00993D4A">
            <w:pPr>
              <w:spacing w:line="240" w:lineRule="auto"/>
              <w:rPr>
                <w:sz w:val="20"/>
                <w:szCs w:val="20"/>
                <w:lang w:val="it-CH"/>
              </w:rPr>
            </w:pPr>
            <w:r w:rsidRPr="00993D4A">
              <w:rPr>
                <w:b/>
                <w:bCs/>
                <w:sz w:val="20"/>
                <w:szCs w:val="20"/>
                <w:lang w:val="it-CH"/>
              </w:rPr>
              <w:t>Salute dei materiali</w:t>
            </w:r>
            <w:r w:rsidRPr="00993D4A">
              <w:rPr>
                <w:sz w:val="20"/>
                <w:szCs w:val="20"/>
                <w:lang w:val="it-CH"/>
              </w:rPr>
              <w:t xml:space="preserve"> dei prodotti utilizzati</w:t>
            </w:r>
          </w:p>
          <w:p w14:paraId="7688AE5F" w14:textId="664BD7FE" w:rsidR="007609BE" w:rsidRPr="00993D4A" w:rsidRDefault="007609BE" w:rsidP="005D1110">
            <w:pPr>
              <w:spacing w:line="240" w:lineRule="auto"/>
              <w:rPr>
                <w:sz w:val="20"/>
                <w:szCs w:val="20"/>
                <w:lang w:val="it-CH"/>
              </w:rPr>
            </w:pPr>
          </w:p>
        </w:tc>
        <w:tc>
          <w:tcPr>
            <w:tcW w:w="3823" w:type="dxa"/>
          </w:tcPr>
          <w:p w14:paraId="193A81C3" w14:textId="77777777" w:rsidR="00993D4A" w:rsidRPr="00993D4A" w:rsidRDefault="00993D4A" w:rsidP="00993D4A">
            <w:pPr>
              <w:spacing w:line="240" w:lineRule="auto"/>
              <w:rPr>
                <w:sz w:val="20"/>
                <w:szCs w:val="20"/>
                <w:lang w:val="it-CH"/>
              </w:rPr>
            </w:pPr>
            <w:r w:rsidRPr="00993D4A">
              <w:rPr>
                <w:sz w:val="20"/>
                <w:szCs w:val="20"/>
                <w:lang w:val="it-CH"/>
              </w:rPr>
              <w:t>L’offerente documenta la percentuale dei detergenti dell’assortimento per cui viene utilizzata in maniera comprovata una quantità ridotta al minimo di sostanze nocive. La prova viene fornita dalla certificazione C2C di livello Oro o superiore oppure da un documento giustificativo analogo (la cui comparabilità deve essere dimostrata dall’offerente).</w:t>
            </w:r>
          </w:p>
          <w:p w14:paraId="7496740F" w14:textId="01A4C227" w:rsidR="007609BE" w:rsidRPr="00993D4A" w:rsidRDefault="007609BE" w:rsidP="005D1110">
            <w:pPr>
              <w:spacing w:line="240" w:lineRule="auto"/>
              <w:rPr>
                <w:sz w:val="20"/>
                <w:szCs w:val="20"/>
                <w:lang w:val="it-CH"/>
              </w:rPr>
            </w:pPr>
          </w:p>
        </w:tc>
        <w:tc>
          <w:tcPr>
            <w:tcW w:w="3927" w:type="dxa"/>
          </w:tcPr>
          <w:p w14:paraId="4AEF65E6" w14:textId="519D82F0" w:rsidR="007609BE" w:rsidRPr="00993D4A" w:rsidRDefault="00993D4A" w:rsidP="00636C2A">
            <w:pPr>
              <w:spacing w:line="240" w:lineRule="auto"/>
              <w:rPr>
                <w:sz w:val="20"/>
                <w:szCs w:val="20"/>
                <w:lang w:val="it-CH"/>
              </w:rPr>
            </w:pPr>
            <w:r w:rsidRPr="00993D4A">
              <w:rPr>
                <w:sz w:val="20"/>
                <w:szCs w:val="20"/>
                <w:lang w:val="it-CH"/>
              </w:rPr>
              <w:t>Una percentuale compresa tra lo 0 e il 10 per cento dei detergenti presenta una quantità di sostanze nocive ridotta al minimo (0 % dei punti).</w:t>
            </w:r>
            <w:r w:rsidRPr="00993D4A">
              <w:rPr>
                <w:sz w:val="20"/>
                <w:szCs w:val="20"/>
                <w:lang w:val="it-CH"/>
              </w:rPr>
              <w:br/>
            </w:r>
            <w:r w:rsidRPr="00993D4A">
              <w:rPr>
                <w:sz w:val="20"/>
                <w:szCs w:val="20"/>
                <w:lang w:val="it-CH"/>
              </w:rPr>
              <w:br/>
              <w:t>Una percentuale compresa tra il 10 e il 40 per cento dei detergenti presenta una quantità di sostanze nocive ridotta al minimo (30 % dei punti).</w:t>
            </w:r>
            <w:r w:rsidRPr="00993D4A">
              <w:rPr>
                <w:sz w:val="20"/>
                <w:szCs w:val="20"/>
                <w:lang w:val="it-CH"/>
              </w:rPr>
              <w:br/>
            </w:r>
            <w:r w:rsidRPr="00993D4A">
              <w:rPr>
                <w:sz w:val="20"/>
                <w:szCs w:val="20"/>
                <w:lang w:val="it-CH"/>
              </w:rPr>
              <w:br/>
              <w:t xml:space="preserve">Una percentuale compresa tra il 40 e il 70 per cento dei detergenti presenta una quantità di sostanze nocive ridotta al </w:t>
            </w:r>
            <w:r w:rsidRPr="00993D4A">
              <w:rPr>
                <w:sz w:val="20"/>
                <w:szCs w:val="20"/>
                <w:lang w:val="it-CH"/>
              </w:rPr>
              <w:lastRenderedPageBreak/>
              <w:t>minimo (70 % dei punti).</w:t>
            </w:r>
            <w:r w:rsidRPr="00993D4A">
              <w:rPr>
                <w:sz w:val="20"/>
                <w:szCs w:val="20"/>
                <w:lang w:val="it-CH"/>
              </w:rPr>
              <w:br/>
            </w:r>
            <w:r w:rsidRPr="00993D4A">
              <w:rPr>
                <w:sz w:val="20"/>
                <w:szCs w:val="20"/>
                <w:lang w:val="it-CH"/>
              </w:rPr>
              <w:br/>
              <w:t>Una percentuale compresa tra il 70 e 100 per cento dei detergenti presenta una quantità di sostanze nocive ridotta al minimo (100 % dei punti).</w:t>
            </w:r>
          </w:p>
        </w:tc>
        <w:tc>
          <w:tcPr>
            <w:tcW w:w="3569" w:type="dxa"/>
          </w:tcPr>
          <w:p w14:paraId="5D250B89" w14:textId="77777777" w:rsidR="007609BE" w:rsidRPr="00993D4A" w:rsidRDefault="007609BE" w:rsidP="005D1110">
            <w:pPr>
              <w:spacing w:line="240" w:lineRule="auto"/>
              <w:rPr>
                <w:sz w:val="20"/>
                <w:szCs w:val="20"/>
                <w:lang w:val="it-CH"/>
              </w:rPr>
            </w:pPr>
          </w:p>
        </w:tc>
      </w:tr>
    </w:tbl>
    <w:p w14:paraId="1C419585" w14:textId="4B5DB67C" w:rsidR="007609BE" w:rsidRPr="00993D4A" w:rsidRDefault="007609BE" w:rsidP="005D1110">
      <w:pPr>
        <w:spacing w:line="240" w:lineRule="auto"/>
        <w:rPr>
          <w:sz w:val="20"/>
          <w:szCs w:val="20"/>
          <w:lang w:val="it-CH"/>
        </w:rPr>
      </w:pPr>
    </w:p>
    <w:p w14:paraId="652E87CA" w14:textId="77777777" w:rsidR="007609BE" w:rsidRPr="00993D4A" w:rsidRDefault="007609BE">
      <w:pPr>
        <w:spacing w:after="160" w:line="259" w:lineRule="auto"/>
        <w:rPr>
          <w:sz w:val="20"/>
          <w:szCs w:val="20"/>
          <w:lang w:val="it-CH"/>
        </w:rPr>
      </w:pPr>
      <w:r w:rsidRPr="00993D4A">
        <w:rPr>
          <w:sz w:val="20"/>
          <w:szCs w:val="20"/>
          <w:lang w:val="it-CH"/>
        </w:rPr>
        <w:br w:type="page"/>
      </w:r>
    </w:p>
    <w:p w14:paraId="630B5184" w14:textId="77777777" w:rsidR="007609BE" w:rsidRPr="00993D4A" w:rsidRDefault="007609BE" w:rsidP="007609BE">
      <w:pPr>
        <w:rPr>
          <w:lang w:val="it-CH"/>
        </w:rPr>
      </w:pPr>
    </w:p>
    <w:p w14:paraId="44432FE9" w14:textId="499A82D4" w:rsidR="007609BE" w:rsidRPr="00636C2A" w:rsidRDefault="00636C2A" w:rsidP="0055064D">
      <w:pPr>
        <w:pStyle w:val="TitelKLW"/>
        <w:rPr>
          <w:lang w:val="it-CH"/>
        </w:rPr>
      </w:pPr>
      <w:bookmarkStart w:id="4" w:name="Betriebsmaterial"/>
      <w:r w:rsidRPr="00636C2A">
        <w:rPr>
          <w:lang w:val="it-CH"/>
        </w:rPr>
        <w:t xml:space="preserve">Materiale </w:t>
      </w:r>
      <w:r w:rsidRPr="00636C2A">
        <w:rPr>
          <w:lang w:val="it-CH"/>
        </w:rPr>
        <w:br/>
        <w:t>d’esercizio</w:t>
      </w:r>
    </w:p>
    <w:bookmarkEnd w:id="4"/>
    <w:p w14:paraId="75D8E771" w14:textId="0234EDB1" w:rsidR="00636C2A" w:rsidRPr="00636C2A" w:rsidRDefault="00636C2A" w:rsidP="007609BE">
      <w:pPr>
        <w:ind w:left="2124"/>
        <w:rPr>
          <w:rFonts w:ascii="ITCAvantGardePro-Bk" w:hAnsi="ITCAvantGardePro-Bk" w:cs="ITCAvantGardePro-Bk"/>
          <w:sz w:val="19"/>
          <w:szCs w:val="19"/>
          <w:lang w:val="it-CH"/>
        </w:rPr>
      </w:pPr>
      <w:r w:rsidRPr="00636C2A">
        <w:rPr>
          <w:rFonts w:ascii="ITCAvantGardePro-Bk" w:hAnsi="ITCAvantGardePro-Bk" w:cs="ITCAvantGardePro-Bk"/>
          <w:sz w:val="19"/>
          <w:szCs w:val="19"/>
          <w:lang w:val="it-CH"/>
        </w:rPr>
        <w:t>Rientrano in questo gruppo di prodotti gli oggetti non elettronici come i contenitori, le casse, le attrezzature per lo stoccaggio, i container, le serrature ecc. che di solito sono disponibili in grande quantità. Nel quadro dell’acquisto occorre chiedersi da un lato se i nuovi prodotti sono davvero necessari e dall’altro cosa succede alle scorte attuali e cosa può accedere in futuro ai nuovi prodotti da acquistare quando non saranno più necessari.</w:t>
      </w:r>
    </w:p>
    <w:p w14:paraId="02050605" w14:textId="15C496BB" w:rsidR="007609BE" w:rsidRPr="00154EAE" w:rsidRDefault="007609BE" w:rsidP="007609BE">
      <w:pPr>
        <w:ind w:left="2124"/>
        <w:rPr>
          <w:rFonts w:ascii="ITCAvantGardePro-Bk" w:hAnsi="ITCAvantGardePro-Bk" w:cs="ITCAvantGardePro-Bk"/>
          <w:sz w:val="19"/>
          <w:szCs w:val="19"/>
          <w:lang w:val="it-CH"/>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7609BE" w:rsidRPr="00540150" w14:paraId="74578BAD" w14:textId="77777777" w:rsidTr="00CE219B">
        <w:tc>
          <w:tcPr>
            <w:tcW w:w="1295" w:type="dxa"/>
            <w:shd w:val="clear" w:color="auto" w:fill="285072"/>
            <w:vAlign w:val="center"/>
          </w:tcPr>
          <w:p w14:paraId="2978542F" w14:textId="2AA50FD8" w:rsidR="007609BE" w:rsidRPr="00255EB7" w:rsidRDefault="00504AB4" w:rsidP="00CE219B">
            <w:pPr>
              <w:rPr>
                <w:b/>
                <w:bCs/>
                <w:color w:val="FFFFFF" w:themeColor="background1"/>
                <w:sz w:val="20"/>
                <w:szCs w:val="20"/>
              </w:rPr>
            </w:pPr>
            <w:proofErr w:type="spellStart"/>
            <w:r>
              <w:rPr>
                <w:b/>
                <w:bCs/>
                <w:color w:val="FFFFFF" w:themeColor="background1"/>
                <w:sz w:val="20"/>
                <w:szCs w:val="20"/>
              </w:rPr>
              <w:t>Tipo</w:t>
            </w:r>
            <w:proofErr w:type="spellEnd"/>
            <w:r>
              <w:rPr>
                <w:b/>
                <w:bCs/>
                <w:color w:val="FFFFFF" w:themeColor="background1"/>
                <w:sz w:val="20"/>
                <w:szCs w:val="20"/>
              </w:rPr>
              <w:t xml:space="preserve"> di </w:t>
            </w:r>
            <w:proofErr w:type="spellStart"/>
            <w:r>
              <w:rPr>
                <w:b/>
                <w:bCs/>
                <w:color w:val="FFFFFF" w:themeColor="background1"/>
                <w:sz w:val="20"/>
                <w:szCs w:val="20"/>
              </w:rPr>
              <w:t>criterio</w:t>
            </w:r>
            <w:proofErr w:type="spellEnd"/>
          </w:p>
        </w:tc>
        <w:tc>
          <w:tcPr>
            <w:tcW w:w="2979" w:type="dxa"/>
            <w:shd w:val="clear" w:color="auto" w:fill="285072"/>
            <w:vAlign w:val="center"/>
          </w:tcPr>
          <w:p w14:paraId="084245C7" w14:textId="096C9A50" w:rsidR="007609BE" w:rsidRPr="00255EB7" w:rsidRDefault="00504AB4" w:rsidP="00CE219B">
            <w:pPr>
              <w:rPr>
                <w:b/>
                <w:bCs/>
                <w:color w:val="FFFFFF" w:themeColor="background1"/>
                <w:sz w:val="20"/>
                <w:szCs w:val="20"/>
              </w:rPr>
            </w:pPr>
            <w:proofErr w:type="spellStart"/>
            <w:r>
              <w:rPr>
                <w:b/>
                <w:bCs/>
                <w:color w:val="FFFFFF" w:themeColor="background1"/>
                <w:sz w:val="20"/>
                <w:szCs w:val="20"/>
              </w:rPr>
              <w:t>Criterio</w:t>
            </w:r>
            <w:proofErr w:type="spellEnd"/>
          </w:p>
        </w:tc>
        <w:tc>
          <w:tcPr>
            <w:tcW w:w="3823" w:type="dxa"/>
            <w:shd w:val="clear" w:color="auto" w:fill="285072"/>
            <w:vAlign w:val="center"/>
          </w:tcPr>
          <w:p w14:paraId="717B8755" w14:textId="730D5F2A" w:rsidR="007609BE" w:rsidRPr="00255EB7" w:rsidRDefault="00504AB4" w:rsidP="00CE219B">
            <w:pPr>
              <w:rPr>
                <w:b/>
                <w:bCs/>
                <w:color w:val="FFFFFF" w:themeColor="background1"/>
                <w:sz w:val="20"/>
                <w:szCs w:val="20"/>
              </w:rPr>
            </w:pPr>
            <w:proofErr w:type="spellStart"/>
            <w:r>
              <w:rPr>
                <w:b/>
                <w:bCs/>
                <w:color w:val="FFFFFF" w:themeColor="background1"/>
                <w:sz w:val="20"/>
                <w:szCs w:val="20"/>
              </w:rPr>
              <w:t>Prova</w:t>
            </w:r>
            <w:proofErr w:type="spellEnd"/>
          </w:p>
        </w:tc>
        <w:tc>
          <w:tcPr>
            <w:tcW w:w="3927" w:type="dxa"/>
            <w:shd w:val="clear" w:color="auto" w:fill="285072"/>
            <w:vAlign w:val="center"/>
          </w:tcPr>
          <w:p w14:paraId="2B03AFE2" w14:textId="267A0EF9" w:rsidR="007609BE" w:rsidRPr="00255EB7" w:rsidRDefault="00504AB4" w:rsidP="00CE219B">
            <w:pPr>
              <w:rPr>
                <w:b/>
                <w:bCs/>
                <w:color w:val="FFFFFF" w:themeColor="background1"/>
                <w:sz w:val="20"/>
                <w:szCs w:val="20"/>
              </w:rPr>
            </w:pPr>
            <w:proofErr w:type="spellStart"/>
            <w:r>
              <w:rPr>
                <w:b/>
                <w:bCs/>
                <w:color w:val="FFFFFF" w:themeColor="background1"/>
                <w:sz w:val="20"/>
                <w:szCs w:val="20"/>
              </w:rPr>
              <w:t>Chiave</w:t>
            </w:r>
            <w:proofErr w:type="spellEnd"/>
            <w:r>
              <w:rPr>
                <w:b/>
                <w:bCs/>
                <w:color w:val="FFFFFF" w:themeColor="background1"/>
                <w:sz w:val="20"/>
                <w:szCs w:val="20"/>
              </w:rPr>
              <w:t xml:space="preserve"> di </w:t>
            </w:r>
            <w:proofErr w:type="spellStart"/>
            <w:r>
              <w:rPr>
                <w:b/>
                <w:bCs/>
                <w:color w:val="FFFFFF" w:themeColor="background1"/>
                <w:sz w:val="20"/>
                <w:szCs w:val="20"/>
              </w:rPr>
              <w:t>valutazione</w:t>
            </w:r>
            <w:proofErr w:type="spellEnd"/>
          </w:p>
        </w:tc>
        <w:tc>
          <w:tcPr>
            <w:tcW w:w="3569" w:type="dxa"/>
            <w:shd w:val="clear" w:color="auto" w:fill="285072"/>
            <w:vAlign w:val="center"/>
          </w:tcPr>
          <w:p w14:paraId="477F2913" w14:textId="4C6F9970" w:rsidR="007609BE" w:rsidRPr="00504AB4" w:rsidRDefault="00504AB4" w:rsidP="00CE219B">
            <w:pPr>
              <w:rPr>
                <w:b/>
                <w:bCs/>
                <w:color w:val="FFFFFF" w:themeColor="background1"/>
                <w:sz w:val="20"/>
                <w:szCs w:val="20"/>
                <w:lang w:val="it-CH"/>
              </w:rPr>
            </w:pPr>
            <w:r w:rsidRPr="00504AB4">
              <w:rPr>
                <w:b/>
                <w:bCs/>
                <w:color w:val="FFFFFF" w:themeColor="background1"/>
                <w:sz w:val="20"/>
                <w:szCs w:val="20"/>
                <w:lang w:val="it-CH"/>
              </w:rPr>
              <w:t>Commento all’attenzione del servizio di aggiudicazione</w:t>
            </w:r>
          </w:p>
        </w:tc>
      </w:tr>
      <w:tr w:rsidR="007609BE" w:rsidRPr="00540150" w14:paraId="0FF8182D" w14:textId="77777777" w:rsidTr="00636C2A">
        <w:tblPrEx>
          <w:tblCellMar>
            <w:left w:w="70" w:type="dxa"/>
            <w:right w:w="70" w:type="dxa"/>
          </w:tblCellMar>
        </w:tblPrEx>
        <w:tc>
          <w:tcPr>
            <w:tcW w:w="1295" w:type="dxa"/>
          </w:tcPr>
          <w:p w14:paraId="5D965A84" w14:textId="3855A6A1" w:rsidR="007609BE" w:rsidRPr="007609BE" w:rsidRDefault="00636C2A" w:rsidP="005D1110">
            <w:pPr>
              <w:spacing w:line="240" w:lineRule="auto"/>
              <w:rPr>
                <w:sz w:val="20"/>
                <w:szCs w:val="20"/>
              </w:rPr>
            </w:pPr>
            <w:r>
              <w:rPr>
                <w:sz w:val="20"/>
                <w:szCs w:val="20"/>
              </w:rPr>
              <w:t>CA</w:t>
            </w:r>
          </w:p>
        </w:tc>
        <w:tc>
          <w:tcPr>
            <w:tcW w:w="2979" w:type="dxa"/>
          </w:tcPr>
          <w:p w14:paraId="6C1B5EBB" w14:textId="676B965C" w:rsidR="007609BE" w:rsidRPr="00636C2A" w:rsidRDefault="00636C2A" w:rsidP="005D1110">
            <w:pPr>
              <w:spacing w:line="240" w:lineRule="auto"/>
              <w:rPr>
                <w:sz w:val="20"/>
                <w:szCs w:val="20"/>
                <w:lang w:val="it-CH"/>
              </w:rPr>
            </w:pPr>
            <w:r w:rsidRPr="00636C2A">
              <w:rPr>
                <w:b/>
                <w:bCs/>
                <w:sz w:val="20"/>
                <w:szCs w:val="20"/>
                <w:lang w:val="it-CH"/>
              </w:rPr>
              <w:t>Lavoro con materiale esistente:</w:t>
            </w:r>
            <w:r w:rsidRPr="00636C2A">
              <w:rPr>
                <w:b/>
                <w:bCs/>
                <w:sz w:val="20"/>
                <w:szCs w:val="20"/>
                <w:lang w:val="it-CH"/>
              </w:rPr>
              <w:br/>
            </w:r>
            <w:r w:rsidRPr="00636C2A">
              <w:rPr>
                <w:sz w:val="20"/>
                <w:szCs w:val="20"/>
                <w:lang w:val="it-CH"/>
              </w:rPr>
              <w:t xml:space="preserve">L’offerente ritira i prodotti </w:t>
            </w:r>
            <w:r w:rsidRPr="00636C2A">
              <w:rPr>
                <w:sz w:val="20"/>
                <w:szCs w:val="20"/>
                <w:u w:val="single"/>
                <w:lang w:val="it-CH"/>
              </w:rPr>
              <w:t>attualmente impiegati</w:t>
            </w:r>
            <w:r w:rsidRPr="00636C2A">
              <w:rPr>
                <w:sz w:val="20"/>
                <w:szCs w:val="20"/>
                <w:lang w:val="it-CH"/>
              </w:rPr>
              <w:t xml:space="preserve"> (analogamente all’oggetto dell’acquisto, compresi tuttavia prodotti di offerenti terzi) ai fini del loro ripristino e offre una soluzione di riutilizzo. </w:t>
            </w:r>
          </w:p>
        </w:tc>
        <w:tc>
          <w:tcPr>
            <w:tcW w:w="3823" w:type="dxa"/>
          </w:tcPr>
          <w:p w14:paraId="710E1189" w14:textId="240F2CC7" w:rsidR="007609BE" w:rsidRPr="00636C2A" w:rsidRDefault="00636C2A" w:rsidP="00636C2A">
            <w:pPr>
              <w:spacing w:line="240" w:lineRule="auto"/>
              <w:rPr>
                <w:sz w:val="20"/>
                <w:szCs w:val="20"/>
                <w:lang w:val="it-CH"/>
              </w:rPr>
            </w:pPr>
            <w:r w:rsidRPr="00636C2A">
              <w:rPr>
                <w:sz w:val="20"/>
                <w:szCs w:val="20"/>
                <w:lang w:val="it-CH"/>
              </w:rPr>
              <w:t>L’offerente conferma il ritiro e descrive in maniera tracciabile utilizzando al massimo 3 pagine A4 (carattere Arial 10 punti) le soluzioni di riutilizzo, possibilmente fornendo esempi di riferimento.</w:t>
            </w:r>
          </w:p>
        </w:tc>
        <w:tc>
          <w:tcPr>
            <w:tcW w:w="3927" w:type="dxa"/>
          </w:tcPr>
          <w:p w14:paraId="43C39A4C" w14:textId="42DADE23" w:rsidR="007609BE" w:rsidRPr="00636C2A" w:rsidRDefault="00636C2A" w:rsidP="005D1110">
            <w:pPr>
              <w:spacing w:line="240" w:lineRule="auto"/>
              <w:rPr>
                <w:sz w:val="20"/>
                <w:szCs w:val="20"/>
                <w:lang w:val="it-CH"/>
              </w:rPr>
            </w:pPr>
            <w:r w:rsidRPr="00636C2A">
              <w:rPr>
                <w:sz w:val="20"/>
                <w:szCs w:val="20"/>
                <w:lang w:val="it-CH"/>
              </w:rPr>
              <w:t>Nessun riutilizzo (0 % dei punti).</w:t>
            </w:r>
            <w:r w:rsidRPr="00636C2A">
              <w:rPr>
                <w:sz w:val="20"/>
                <w:szCs w:val="20"/>
                <w:lang w:val="it-CH"/>
              </w:rPr>
              <w:br/>
            </w:r>
            <w:r w:rsidRPr="00636C2A">
              <w:rPr>
                <w:sz w:val="20"/>
                <w:szCs w:val="20"/>
                <w:lang w:val="it-CH"/>
              </w:rPr>
              <w:br/>
              <w:t>Ritiro e vendita sul mercato di seconda mano (30 % dei punti).</w:t>
            </w:r>
            <w:r w:rsidRPr="00636C2A">
              <w:rPr>
                <w:sz w:val="20"/>
                <w:szCs w:val="20"/>
                <w:lang w:val="it-CH"/>
              </w:rPr>
              <w:br/>
            </w:r>
            <w:r w:rsidRPr="00636C2A">
              <w:rPr>
                <w:sz w:val="20"/>
                <w:szCs w:val="20"/>
                <w:lang w:val="it-CH"/>
              </w:rPr>
              <w:br/>
              <w:t>Ritiro e ripristino ai fini della rivendita (70 % dei punti).</w:t>
            </w:r>
            <w:r w:rsidRPr="00636C2A">
              <w:rPr>
                <w:sz w:val="20"/>
                <w:szCs w:val="20"/>
                <w:lang w:val="it-CH"/>
              </w:rPr>
              <w:br/>
            </w:r>
            <w:r w:rsidRPr="00636C2A">
              <w:rPr>
                <w:sz w:val="20"/>
                <w:szCs w:val="20"/>
                <w:lang w:val="it-CH"/>
              </w:rPr>
              <w:br/>
              <w:t>Ritiro e ripristino ai fini del riutilizzo presso il committente (100 % dei punti).</w:t>
            </w:r>
          </w:p>
        </w:tc>
        <w:tc>
          <w:tcPr>
            <w:tcW w:w="3569" w:type="dxa"/>
          </w:tcPr>
          <w:p w14:paraId="4203343E" w14:textId="60144994" w:rsidR="007609BE" w:rsidRPr="00636C2A" w:rsidRDefault="00636C2A" w:rsidP="005D1110">
            <w:pPr>
              <w:spacing w:line="240" w:lineRule="auto"/>
              <w:rPr>
                <w:sz w:val="20"/>
                <w:szCs w:val="20"/>
                <w:lang w:val="it-CH"/>
              </w:rPr>
            </w:pPr>
            <w:r w:rsidRPr="00636C2A">
              <w:rPr>
                <w:sz w:val="20"/>
                <w:szCs w:val="20"/>
                <w:lang w:val="it-CH"/>
              </w:rPr>
              <w:t xml:space="preserve">Ulteriori spiegazioni in merito a questo criterio sono contenute nella </w:t>
            </w:r>
            <w:r w:rsidR="00FF37C3">
              <w:fldChar w:fldCharType="begin"/>
            </w:r>
            <w:r w:rsidR="00FF37C3" w:rsidRPr="00540150">
              <w:rPr>
                <w:lang w:val="it-CH"/>
              </w:rPr>
              <w:instrText xml:space="preserve"> HYPERLINK "https://www.woeb.swiss/images/dokumente/PDF/IT/guida-acquisti-circolari.pdf" </w:instrText>
            </w:r>
            <w:r w:rsidR="00FF37C3">
              <w:fldChar w:fldCharType="separate"/>
            </w:r>
            <w:r w:rsidRPr="00636C2A">
              <w:rPr>
                <w:rStyle w:val="Hyperlink"/>
                <w:sz w:val="20"/>
                <w:szCs w:val="20"/>
                <w:lang w:val="it-CH"/>
              </w:rPr>
              <w:t>guida</w:t>
            </w:r>
            <w:r w:rsidR="00FF37C3">
              <w:rPr>
                <w:rStyle w:val="Hyperlink"/>
                <w:sz w:val="20"/>
                <w:szCs w:val="20"/>
                <w:lang w:val="it-CH"/>
              </w:rPr>
              <w:fldChar w:fldCharType="end"/>
            </w:r>
            <w:r w:rsidRPr="00636C2A">
              <w:rPr>
                <w:sz w:val="20"/>
                <w:szCs w:val="20"/>
                <w:lang w:val="it-CH"/>
              </w:rPr>
              <w:t xml:space="preserve"> sugli acquisti circolari a pagina 16</w:t>
            </w:r>
            <w:r>
              <w:rPr>
                <w:sz w:val="20"/>
                <w:szCs w:val="20"/>
                <w:lang w:val="it-CH"/>
              </w:rPr>
              <w:t>.</w:t>
            </w:r>
          </w:p>
        </w:tc>
      </w:tr>
      <w:tr w:rsidR="007609BE" w:rsidRPr="00540150" w14:paraId="168933D0" w14:textId="77777777" w:rsidTr="00CE219B">
        <w:tc>
          <w:tcPr>
            <w:tcW w:w="1295" w:type="dxa"/>
          </w:tcPr>
          <w:p w14:paraId="3BC42E2B" w14:textId="7E4D1167" w:rsidR="007609BE" w:rsidRPr="007609BE" w:rsidRDefault="00636C2A" w:rsidP="005D1110">
            <w:pPr>
              <w:spacing w:line="240" w:lineRule="auto"/>
              <w:rPr>
                <w:sz w:val="20"/>
                <w:szCs w:val="20"/>
              </w:rPr>
            </w:pPr>
            <w:r>
              <w:rPr>
                <w:sz w:val="20"/>
                <w:szCs w:val="20"/>
              </w:rPr>
              <w:t>CA</w:t>
            </w:r>
          </w:p>
        </w:tc>
        <w:tc>
          <w:tcPr>
            <w:tcW w:w="2979" w:type="dxa"/>
          </w:tcPr>
          <w:p w14:paraId="1B9DE61B" w14:textId="77777777" w:rsidR="00636C2A" w:rsidRDefault="00636C2A" w:rsidP="00636C2A">
            <w:pPr>
              <w:spacing w:line="240" w:lineRule="auto"/>
              <w:rPr>
                <w:b/>
                <w:bCs/>
                <w:color w:val="000000"/>
                <w:sz w:val="20"/>
                <w:szCs w:val="20"/>
              </w:rPr>
            </w:pPr>
            <w:proofErr w:type="spellStart"/>
            <w:r>
              <w:rPr>
                <w:b/>
                <w:bCs/>
                <w:color w:val="000000"/>
                <w:sz w:val="20"/>
                <w:szCs w:val="20"/>
              </w:rPr>
              <w:t>Riciclaggio</w:t>
            </w:r>
            <w:proofErr w:type="spellEnd"/>
          </w:p>
          <w:p w14:paraId="702C0DD2" w14:textId="6D7EA4F4" w:rsidR="007609BE" w:rsidRPr="007609BE" w:rsidRDefault="007609BE" w:rsidP="005D1110">
            <w:pPr>
              <w:spacing w:line="240" w:lineRule="auto"/>
              <w:rPr>
                <w:b/>
                <w:sz w:val="20"/>
                <w:szCs w:val="20"/>
              </w:rPr>
            </w:pPr>
          </w:p>
        </w:tc>
        <w:tc>
          <w:tcPr>
            <w:tcW w:w="3823" w:type="dxa"/>
          </w:tcPr>
          <w:p w14:paraId="651B2833" w14:textId="2A50B5BE" w:rsidR="007609BE" w:rsidRPr="00636C2A" w:rsidRDefault="00636C2A" w:rsidP="00636C2A">
            <w:pPr>
              <w:spacing w:line="240" w:lineRule="auto"/>
              <w:rPr>
                <w:color w:val="000000"/>
                <w:sz w:val="20"/>
                <w:szCs w:val="20"/>
                <w:lang w:val="it-CH"/>
              </w:rPr>
            </w:pPr>
            <w:r w:rsidRPr="00636C2A">
              <w:rPr>
                <w:color w:val="000000"/>
                <w:sz w:val="20"/>
                <w:szCs w:val="20"/>
                <w:lang w:val="it-CH"/>
              </w:rPr>
              <w:t xml:space="preserve">Si vedano al riguardo i requisiti contenuti nella </w:t>
            </w:r>
            <w:r w:rsidR="00FF37C3">
              <w:fldChar w:fldCharType="begin"/>
            </w:r>
            <w:r w:rsidR="00FF37C3" w:rsidRPr="00540150">
              <w:rPr>
                <w:lang w:val="it-CH"/>
              </w:rPr>
              <w:instrText xml:space="preserve"> HYPERLINK \l "DL" </w:instrText>
            </w:r>
            <w:r w:rsidR="00FF37C3">
              <w:fldChar w:fldCharType="separate"/>
            </w:r>
            <w:r w:rsidRPr="004C5AEE">
              <w:rPr>
                <w:rStyle w:val="Hyperlink"/>
                <w:sz w:val="20"/>
                <w:szCs w:val="20"/>
                <w:lang w:val="it-CH"/>
              </w:rPr>
              <w:t>scheda</w:t>
            </w:r>
            <w:r w:rsidR="00FF37C3">
              <w:rPr>
                <w:rStyle w:val="Hyperlink"/>
                <w:sz w:val="20"/>
                <w:szCs w:val="20"/>
                <w:lang w:val="it-CH"/>
              </w:rPr>
              <w:fldChar w:fldCharType="end"/>
            </w:r>
            <w:r w:rsidRPr="00636C2A">
              <w:rPr>
                <w:color w:val="000000"/>
                <w:sz w:val="20"/>
                <w:szCs w:val="20"/>
                <w:lang w:val="it-CH"/>
              </w:rPr>
              <w:t xml:space="preserve"> «Prestazioni per </w:t>
            </w:r>
            <w:proofErr w:type="spellStart"/>
            <w:r w:rsidRPr="00636C2A">
              <w:rPr>
                <w:color w:val="000000"/>
                <w:sz w:val="20"/>
                <w:szCs w:val="20"/>
                <w:lang w:val="it-CH"/>
              </w:rPr>
              <w:t>econ</w:t>
            </w:r>
            <w:proofErr w:type="spellEnd"/>
            <w:r w:rsidRPr="00636C2A">
              <w:rPr>
                <w:color w:val="000000"/>
                <w:sz w:val="20"/>
                <w:szCs w:val="20"/>
                <w:lang w:val="it-CH"/>
              </w:rPr>
              <w:t>. circolare»</w:t>
            </w:r>
          </w:p>
        </w:tc>
        <w:tc>
          <w:tcPr>
            <w:tcW w:w="3927" w:type="dxa"/>
          </w:tcPr>
          <w:p w14:paraId="5DE2108E" w14:textId="77777777" w:rsidR="007609BE" w:rsidRPr="00636C2A" w:rsidRDefault="007609BE" w:rsidP="005D1110">
            <w:pPr>
              <w:spacing w:line="240" w:lineRule="auto"/>
              <w:rPr>
                <w:sz w:val="20"/>
                <w:szCs w:val="20"/>
                <w:lang w:val="it-CH"/>
              </w:rPr>
            </w:pPr>
          </w:p>
        </w:tc>
        <w:tc>
          <w:tcPr>
            <w:tcW w:w="3569" w:type="dxa"/>
          </w:tcPr>
          <w:p w14:paraId="44A2043B" w14:textId="77777777" w:rsidR="007609BE" w:rsidRPr="00636C2A" w:rsidRDefault="007609BE" w:rsidP="005D1110">
            <w:pPr>
              <w:spacing w:line="240" w:lineRule="auto"/>
              <w:rPr>
                <w:sz w:val="20"/>
                <w:szCs w:val="20"/>
                <w:lang w:val="it-CH"/>
              </w:rPr>
            </w:pPr>
          </w:p>
        </w:tc>
      </w:tr>
      <w:tr w:rsidR="007609BE" w:rsidRPr="00540150" w14:paraId="389B09EB" w14:textId="77777777" w:rsidTr="00CE219B">
        <w:tc>
          <w:tcPr>
            <w:tcW w:w="1295" w:type="dxa"/>
          </w:tcPr>
          <w:p w14:paraId="28956704" w14:textId="091BD986" w:rsidR="007609BE" w:rsidRPr="007609BE" w:rsidRDefault="00636C2A" w:rsidP="005D1110">
            <w:pPr>
              <w:spacing w:line="240" w:lineRule="auto"/>
              <w:rPr>
                <w:sz w:val="20"/>
                <w:szCs w:val="20"/>
              </w:rPr>
            </w:pPr>
            <w:r>
              <w:rPr>
                <w:sz w:val="20"/>
                <w:szCs w:val="20"/>
              </w:rPr>
              <w:t>CA</w:t>
            </w:r>
          </w:p>
        </w:tc>
        <w:tc>
          <w:tcPr>
            <w:tcW w:w="2979" w:type="dxa"/>
          </w:tcPr>
          <w:p w14:paraId="069DBDA1" w14:textId="6849245E" w:rsidR="007609BE" w:rsidRPr="00154EAE" w:rsidRDefault="00636C2A" w:rsidP="00636C2A">
            <w:pPr>
              <w:spacing w:line="240" w:lineRule="auto"/>
              <w:rPr>
                <w:b/>
                <w:bCs/>
                <w:color w:val="000000"/>
                <w:sz w:val="20"/>
                <w:szCs w:val="20"/>
                <w:lang w:val="it-CH"/>
              </w:rPr>
            </w:pPr>
            <w:r w:rsidRPr="00154EAE">
              <w:rPr>
                <w:b/>
                <w:bCs/>
                <w:color w:val="000000"/>
                <w:sz w:val="20"/>
                <w:szCs w:val="20"/>
                <w:lang w:val="it-CH"/>
              </w:rPr>
              <w:t>Circolarità del design del prodotto</w:t>
            </w:r>
          </w:p>
        </w:tc>
        <w:tc>
          <w:tcPr>
            <w:tcW w:w="3823" w:type="dxa"/>
          </w:tcPr>
          <w:p w14:paraId="6C806D4D" w14:textId="00710F4C" w:rsidR="007609BE" w:rsidRPr="00636C2A" w:rsidRDefault="00636C2A" w:rsidP="00636C2A">
            <w:pPr>
              <w:spacing w:line="240" w:lineRule="auto"/>
              <w:rPr>
                <w:color w:val="000000"/>
                <w:sz w:val="20"/>
                <w:szCs w:val="20"/>
                <w:lang w:val="it-CH"/>
              </w:rPr>
            </w:pPr>
            <w:r w:rsidRPr="00636C2A">
              <w:rPr>
                <w:color w:val="000000"/>
                <w:sz w:val="20"/>
                <w:szCs w:val="20"/>
                <w:lang w:val="it-CH"/>
              </w:rPr>
              <w:t xml:space="preserve">Si vedano al riguardo i requisiti contenuti nella </w:t>
            </w:r>
            <w:r w:rsidR="00FF37C3">
              <w:fldChar w:fldCharType="begin"/>
            </w:r>
            <w:r w:rsidR="00FF37C3" w:rsidRPr="00540150">
              <w:rPr>
                <w:lang w:val="it-CH"/>
              </w:rPr>
              <w:instrText xml:space="preserve"> HYPERLINK \l "Design" </w:instrText>
            </w:r>
            <w:r w:rsidR="00FF37C3">
              <w:fldChar w:fldCharType="separate"/>
            </w:r>
            <w:r w:rsidRPr="004C5AEE">
              <w:rPr>
                <w:rStyle w:val="Hyperlink"/>
                <w:sz w:val="20"/>
                <w:szCs w:val="20"/>
                <w:lang w:val="it-CH"/>
              </w:rPr>
              <w:t>scheda</w:t>
            </w:r>
            <w:r w:rsidR="00FF37C3">
              <w:rPr>
                <w:rStyle w:val="Hyperlink"/>
                <w:sz w:val="20"/>
                <w:szCs w:val="20"/>
                <w:lang w:val="it-CH"/>
              </w:rPr>
              <w:fldChar w:fldCharType="end"/>
            </w:r>
            <w:r w:rsidRPr="00636C2A">
              <w:rPr>
                <w:color w:val="000000"/>
                <w:sz w:val="20"/>
                <w:szCs w:val="20"/>
                <w:lang w:val="it-CH"/>
              </w:rPr>
              <w:t xml:space="preserve"> «Circolarità del design».</w:t>
            </w:r>
          </w:p>
        </w:tc>
        <w:tc>
          <w:tcPr>
            <w:tcW w:w="3927" w:type="dxa"/>
          </w:tcPr>
          <w:p w14:paraId="15EE1C6F" w14:textId="77777777" w:rsidR="007609BE" w:rsidRPr="00636C2A" w:rsidRDefault="007609BE" w:rsidP="005D1110">
            <w:pPr>
              <w:spacing w:line="240" w:lineRule="auto"/>
              <w:rPr>
                <w:sz w:val="20"/>
                <w:szCs w:val="20"/>
                <w:lang w:val="it-CH"/>
              </w:rPr>
            </w:pPr>
          </w:p>
        </w:tc>
        <w:tc>
          <w:tcPr>
            <w:tcW w:w="3569" w:type="dxa"/>
          </w:tcPr>
          <w:p w14:paraId="6AC592BB" w14:textId="77777777" w:rsidR="007609BE" w:rsidRPr="00636C2A" w:rsidRDefault="007609BE" w:rsidP="005D1110">
            <w:pPr>
              <w:spacing w:line="240" w:lineRule="auto"/>
              <w:rPr>
                <w:sz w:val="20"/>
                <w:szCs w:val="20"/>
                <w:lang w:val="it-CH"/>
              </w:rPr>
            </w:pPr>
          </w:p>
        </w:tc>
      </w:tr>
    </w:tbl>
    <w:p w14:paraId="31D73E28" w14:textId="44614A54" w:rsidR="007609BE" w:rsidRPr="00636C2A" w:rsidRDefault="007609BE" w:rsidP="007609BE">
      <w:pPr>
        <w:rPr>
          <w:sz w:val="20"/>
          <w:szCs w:val="20"/>
          <w:lang w:val="it-CH"/>
        </w:rPr>
      </w:pPr>
    </w:p>
    <w:p w14:paraId="636D482A" w14:textId="77777777" w:rsidR="007609BE" w:rsidRPr="00636C2A" w:rsidRDefault="007609BE">
      <w:pPr>
        <w:spacing w:after="160" w:line="259" w:lineRule="auto"/>
        <w:rPr>
          <w:sz w:val="20"/>
          <w:szCs w:val="20"/>
          <w:lang w:val="it-CH"/>
        </w:rPr>
      </w:pPr>
      <w:r w:rsidRPr="00636C2A">
        <w:rPr>
          <w:sz w:val="20"/>
          <w:szCs w:val="20"/>
          <w:lang w:val="it-CH"/>
        </w:rPr>
        <w:br w:type="page"/>
      </w:r>
    </w:p>
    <w:p w14:paraId="327DB1B5" w14:textId="478CC713" w:rsidR="00636C2A" w:rsidRPr="00670B3D" w:rsidRDefault="001E30F7" w:rsidP="00670B3D">
      <w:pPr>
        <w:pStyle w:val="TitelKLW"/>
        <w:rPr>
          <w:lang w:val="it-CH"/>
        </w:rPr>
      </w:pPr>
      <w:bookmarkStart w:id="5" w:name="IT"/>
      <w:r w:rsidRPr="00636C2A">
        <w:rPr>
          <w:lang w:val="it-CH"/>
        </w:rPr>
        <w:lastRenderedPageBreak/>
        <w:t xml:space="preserve">IT, </w:t>
      </w:r>
      <w:proofErr w:type="spellStart"/>
      <w:r w:rsidR="00636C2A" w:rsidRPr="00636C2A">
        <w:rPr>
          <w:lang w:val="it-CH"/>
        </w:rPr>
        <w:t>communicazione</w:t>
      </w:r>
      <w:proofErr w:type="spellEnd"/>
      <w:r w:rsidR="00636C2A" w:rsidRPr="00636C2A">
        <w:rPr>
          <w:lang w:val="it-CH"/>
        </w:rPr>
        <w:t xml:space="preserve"> e</w:t>
      </w:r>
      <w:r w:rsidRPr="00636C2A">
        <w:rPr>
          <w:lang w:val="it-CH"/>
        </w:rPr>
        <w:t xml:space="preserve"> </w:t>
      </w:r>
      <w:r w:rsidR="00636C2A" w:rsidRPr="00636C2A">
        <w:rPr>
          <w:lang w:val="it-CH"/>
        </w:rPr>
        <w:br/>
        <w:t>tecnica d</w:t>
      </w:r>
      <w:r w:rsidR="00636C2A">
        <w:rPr>
          <w:lang w:val="it-CH"/>
        </w:rPr>
        <w:t>ei media</w:t>
      </w:r>
      <w:bookmarkEnd w:id="5"/>
    </w:p>
    <w:p w14:paraId="37DE91BE" w14:textId="4C7965B9" w:rsidR="00636C2A" w:rsidRPr="00636C2A" w:rsidRDefault="00636C2A" w:rsidP="00636C2A">
      <w:pPr>
        <w:ind w:left="2832"/>
        <w:rPr>
          <w:rFonts w:ascii="ITCAvantGardePro-Bk" w:hAnsi="ITCAvantGardePro-Bk" w:cs="ITCAvantGardePro-Bk"/>
          <w:sz w:val="19"/>
          <w:szCs w:val="19"/>
          <w:lang w:val="it-CH"/>
        </w:rPr>
      </w:pPr>
      <w:r w:rsidRPr="00636C2A">
        <w:rPr>
          <w:rFonts w:ascii="ITCAvantGardePro-Bk" w:hAnsi="ITCAvantGardePro-Bk" w:cs="ITCAvantGardePro-Bk"/>
          <w:sz w:val="19"/>
          <w:szCs w:val="19"/>
          <w:lang w:val="it-CH"/>
        </w:rPr>
        <w:t>I criteri elencati si concentrano sugli hardware. Dal punto di vista dell’economia circolare, la durabilità è posta al centro poiché, ad esempio, oltre l’80 per cento di tutte le emissioni di gas serra relative ai notebook sono rilasciate durante il processo di produzione (</w:t>
      </w:r>
      <w:r w:rsidR="00FF37C3">
        <w:fldChar w:fldCharType="begin"/>
      </w:r>
      <w:r w:rsidR="00FF37C3" w:rsidRPr="00540150">
        <w:rPr>
          <w:lang w:val="it-CH"/>
        </w:rPr>
        <w:instrText xml:space="preserve"> HYPERLINK "https://tcocertified.com/it/pressrelease/12-percent</w:instrText>
      </w:r>
      <w:r w:rsidR="00FF37C3" w:rsidRPr="00540150">
        <w:rPr>
          <w:lang w:val="it-CH"/>
        </w:rPr>
        <w:instrText xml:space="preserve">-circular-material-use-in-eu-sustainable-use-of-it-products-can-make-a-big-difference/" </w:instrText>
      </w:r>
      <w:r w:rsidR="00FF37C3">
        <w:fldChar w:fldCharType="separate"/>
      </w:r>
      <w:r w:rsidRPr="00636C2A">
        <w:rPr>
          <w:rStyle w:val="Hyperlink"/>
          <w:rFonts w:ascii="ITCAvantGardePro-Bk" w:hAnsi="ITCAvantGardePro-Bk" w:cs="ITCAvantGardePro-Bk"/>
          <w:sz w:val="19"/>
          <w:szCs w:val="19"/>
          <w:lang w:val="it-CH"/>
        </w:rPr>
        <w:t>ulteriori informazioni</w:t>
      </w:r>
      <w:r w:rsidR="00FF37C3">
        <w:rPr>
          <w:rStyle w:val="Hyperlink"/>
          <w:rFonts w:ascii="ITCAvantGardePro-Bk" w:hAnsi="ITCAvantGardePro-Bk" w:cs="ITCAvantGardePro-Bk"/>
          <w:sz w:val="19"/>
          <w:szCs w:val="19"/>
          <w:lang w:val="it-CH"/>
        </w:rPr>
        <w:fldChar w:fldCharType="end"/>
      </w:r>
      <w:r w:rsidRPr="00636C2A">
        <w:rPr>
          <w:rFonts w:ascii="ITCAvantGardePro-Bk" w:hAnsi="ITCAvantGardePro-Bk" w:cs="ITCAvantGardePro-Bk"/>
          <w:sz w:val="19"/>
          <w:szCs w:val="19"/>
          <w:lang w:val="it-CH"/>
        </w:rPr>
        <w:t>). Ogni anno di utilizzo supplementare evita quindi un inutile consumo delle risorse. Spesso i prodotti possono essere utilizzati più a lungo o immessi in un canale di ripristino e di riutilizzo. Per sostenere la durabilità dell’hardware, l’adattabilità del software è fondamentale, ad esempio per quanto concerne l’</w:t>
      </w:r>
      <w:proofErr w:type="spellStart"/>
      <w:r w:rsidRPr="00636C2A">
        <w:rPr>
          <w:rFonts w:ascii="ITCAvantGardePro-Bk" w:hAnsi="ITCAvantGardePro-Bk" w:cs="ITCAvantGardePro-Bk"/>
          <w:sz w:val="19"/>
          <w:szCs w:val="19"/>
          <w:lang w:val="it-CH"/>
        </w:rPr>
        <w:t>aggiornabilità</w:t>
      </w:r>
      <w:proofErr w:type="spellEnd"/>
      <w:r w:rsidRPr="00636C2A">
        <w:rPr>
          <w:rFonts w:ascii="ITCAvantGardePro-Bk" w:hAnsi="ITCAvantGardePro-Bk" w:cs="ITCAvantGardePro-Bk"/>
          <w:sz w:val="19"/>
          <w:szCs w:val="19"/>
          <w:lang w:val="it-CH"/>
        </w:rPr>
        <w:t xml:space="preserve"> del sistema, le estensioni disponibili e la durata più lunga della validità della licenza.</w:t>
      </w:r>
    </w:p>
    <w:p w14:paraId="773E0912" w14:textId="57771EDB" w:rsidR="00636C2A" w:rsidRPr="007D3D6F" w:rsidRDefault="00636C2A" w:rsidP="007D3D6F">
      <w:pPr>
        <w:spacing w:line="240" w:lineRule="auto"/>
        <w:ind w:left="2832"/>
        <w:rPr>
          <w:b/>
          <w:bCs/>
          <w:color w:val="000000"/>
          <w:sz w:val="20"/>
          <w:szCs w:val="20"/>
          <w:lang w:val="it-CH"/>
        </w:rPr>
      </w:pPr>
      <w:r w:rsidRPr="00636C2A">
        <w:rPr>
          <w:rFonts w:ascii="ITCAvantGardePro-Bk" w:hAnsi="ITCAvantGardePro-Bk" w:cs="ITCAvantGardePro-Bk"/>
          <w:sz w:val="19"/>
          <w:szCs w:val="19"/>
          <w:lang w:val="it-CH"/>
        </w:rPr>
        <w:t xml:space="preserve">La durabilità aumenta ulteriormente se i prodotti possono essere riparati in caso di necessità. Oltre alla riparabilità per motivi di design (vedi </w:t>
      </w:r>
      <w:r w:rsidR="007D3D6F">
        <w:rPr>
          <w:rFonts w:ascii="ITCAvantGardePro-Bk" w:hAnsi="ITCAvantGardePro-Bk" w:cs="ITCAvantGardePro-Bk"/>
          <w:sz w:val="19"/>
          <w:szCs w:val="19"/>
          <w:lang w:val="it-CH"/>
        </w:rPr>
        <w:t xml:space="preserve">criterio </w:t>
      </w:r>
      <w:r w:rsidR="007D3D6F" w:rsidRPr="007D3D6F">
        <w:rPr>
          <w:rFonts w:ascii="ITCAvantGardePro-Bk" w:hAnsi="ITCAvantGardePro-Bk" w:cs="ITCAvantGardePro-Bk"/>
          <w:sz w:val="19"/>
          <w:szCs w:val="19"/>
          <w:lang w:val="it-CH"/>
        </w:rPr>
        <w:t>Circolarità del design del prodotto</w:t>
      </w:r>
      <w:r w:rsidRPr="00636C2A">
        <w:rPr>
          <w:rFonts w:ascii="ITCAvantGardePro-Bk" w:hAnsi="ITCAvantGardePro-Bk" w:cs="ITCAvantGardePro-Bk"/>
          <w:sz w:val="19"/>
          <w:szCs w:val="19"/>
          <w:lang w:val="it-CH"/>
        </w:rPr>
        <w:t>), è necessario definire la responsabilità del processo di riparazione all’interno dell’organizzazione. Può essere affidata ai propri collaboratori (ad. es. nei piccoli Comuni) o all’offerente, che presenta le proprie prestazioni di riparazione (processo e responsabilità) all’interno dell’offerta (città, Cantone).</w:t>
      </w:r>
    </w:p>
    <w:p w14:paraId="62FCB4EE" w14:textId="21EEDF2B" w:rsidR="00636C2A" w:rsidRDefault="00636C2A" w:rsidP="00636C2A">
      <w:pPr>
        <w:ind w:left="2832"/>
        <w:rPr>
          <w:rFonts w:ascii="ITCAvantGardePro-Bk" w:hAnsi="ITCAvantGardePro-Bk" w:cs="ITCAvantGardePro-Bk"/>
          <w:sz w:val="19"/>
          <w:szCs w:val="19"/>
        </w:rPr>
      </w:pPr>
      <w:r w:rsidRPr="00636C2A">
        <w:rPr>
          <w:rFonts w:ascii="ITCAvantGardePro-Bk" w:hAnsi="ITCAvantGardePro-Bk" w:cs="ITCAvantGardePro-Bk"/>
          <w:sz w:val="19"/>
          <w:szCs w:val="19"/>
          <w:lang w:val="it-CH"/>
        </w:rPr>
        <w:t xml:space="preserve">Il settore TIC è in rapida evoluzione. Anche per questo motivo è fondamentale determinare il fabbisogno esatto e integrare considerazioni sulla sufficienza. Ad esempio tutte le sale riunioni hanno bisogno di un sistema di conferenza? </w:t>
      </w:r>
      <w:proofErr w:type="spellStart"/>
      <w:r w:rsidRPr="00636C2A">
        <w:rPr>
          <w:rFonts w:ascii="ITCAvantGardePro-Bk" w:hAnsi="ITCAvantGardePro-Bk" w:cs="ITCAvantGardePro-Bk"/>
          <w:sz w:val="19"/>
          <w:szCs w:val="19"/>
        </w:rPr>
        <w:t>Quali</w:t>
      </w:r>
      <w:proofErr w:type="spellEnd"/>
      <w:r w:rsidRPr="00636C2A">
        <w:rPr>
          <w:rFonts w:ascii="ITCAvantGardePro-Bk" w:hAnsi="ITCAvantGardePro-Bk" w:cs="ITCAvantGardePro-Bk"/>
          <w:sz w:val="19"/>
          <w:szCs w:val="19"/>
        </w:rPr>
        <w:t xml:space="preserve"> </w:t>
      </w:r>
      <w:proofErr w:type="spellStart"/>
      <w:r w:rsidRPr="00636C2A">
        <w:rPr>
          <w:rFonts w:ascii="ITCAvantGardePro-Bk" w:hAnsi="ITCAvantGardePro-Bk" w:cs="ITCAvantGardePro-Bk"/>
          <w:sz w:val="19"/>
          <w:szCs w:val="19"/>
        </w:rPr>
        <w:t>strumenti</w:t>
      </w:r>
      <w:proofErr w:type="spellEnd"/>
      <w:r w:rsidRPr="00636C2A">
        <w:rPr>
          <w:rFonts w:ascii="ITCAvantGardePro-Bk" w:hAnsi="ITCAvantGardePro-Bk" w:cs="ITCAvantGardePro-Bk"/>
          <w:sz w:val="19"/>
          <w:szCs w:val="19"/>
        </w:rPr>
        <w:t xml:space="preserve"> </w:t>
      </w:r>
      <w:proofErr w:type="spellStart"/>
      <w:r w:rsidRPr="00636C2A">
        <w:rPr>
          <w:rFonts w:ascii="ITCAvantGardePro-Bk" w:hAnsi="ITCAvantGardePro-Bk" w:cs="ITCAvantGardePro-Bk"/>
          <w:sz w:val="19"/>
          <w:szCs w:val="19"/>
        </w:rPr>
        <w:t>rispondono</w:t>
      </w:r>
      <w:proofErr w:type="spellEnd"/>
      <w:r w:rsidRPr="00636C2A">
        <w:rPr>
          <w:rFonts w:ascii="ITCAvantGardePro-Bk" w:hAnsi="ITCAvantGardePro-Bk" w:cs="ITCAvantGardePro-Bk"/>
          <w:sz w:val="19"/>
          <w:szCs w:val="19"/>
        </w:rPr>
        <w:t xml:space="preserve"> </w:t>
      </w:r>
      <w:proofErr w:type="spellStart"/>
      <w:r w:rsidRPr="00636C2A">
        <w:rPr>
          <w:rFonts w:ascii="ITCAvantGardePro-Bk" w:hAnsi="ITCAvantGardePro-Bk" w:cs="ITCAvantGardePro-Bk"/>
          <w:sz w:val="19"/>
          <w:szCs w:val="19"/>
        </w:rPr>
        <w:t>esattamente</w:t>
      </w:r>
      <w:proofErr w:type="spellEnd"/>
      <w:r w:rsidRPr="00636C2A">
        <w:rPr>
          <w:rFonts w:ascii="ITCAvantGardePro-Bk" w:hAnsi="ITCAvantGardePro-Bk" w:cs="ITCAvantGardePro-Bk"/>
          <w:sz w:val="19"/>
          <w:szCs w:val="19"/>
        </w:rPr>
        <w:t xml:space="preserve"> alle </w:t>
      </w:r>
      <w:proofErr w:type="spellStart"/>
      <w:r w:rsidRPr="00636C2A">
        <w:rPr>
          <w:rFonts w:ascii="ITCAvantGardePro-Bk" w:hAnsi="ITCAvantGardePro-Bk" w:cs="ITCAvantGardePro-Bk"/>
          <w:sz w:val="19"/>
          <w:szCs w:val="19"/>
        </w:rPr>
        <w:t>esigenze</w:t>
      </w:r>
      <w:proofErr w:type="spellEnd"/>
      <w:r w:rsidRPr="00636C2A">
        <w:rPr>
          <w:rFonts w:ascii="ITCAvantGardePro-Bk" w:hAnsi="ITCAvantGardePro-Bk" w:cs="ITCAvantGardePro-Bk"/>
          <w:sz w:val="19"/>
          <w:szCs w:val="19"/>
        </w:rPr>
        <w:t xml:space="preserve"> del personale?</w:t>
      </w:r>
    </w:p>
    <w:p w14:paraId="6E4CBCD7" w14:textId="10F573C0" w:rsidR="001E30F7" w:rsidRDefault="001E30F7" w:rsidP="001E30F7">
      <w:pPr>
        <w:ind w:left="2832"/>
        <w:rPr>
          <w:rFonts w:ascii="ITCAvantGardePro-Bk" w:hAnsi="ITCAvantGardePro-Bk" w:cs="ITCAvantGardePro-Bk"/>
          <w:sz w:val="19"/>
          <w:szCs w:val="19"/>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1E30F7" w:rsidRPr="00540150" w14:paraId="7E3019A3" w14:textId="77777777" w:rsidTr="00CE219B">
        <w:tc>
          <w:tcPr>
            <w:tcW w:w="1295" w:type="dxa"/>
            <w:shd w:val="clear" w:color="auto" w:fill="285072"/>
            <w:vAlign w:val="center"/>
          </w:tcPr>
          <w:p w14:paraId="3DFCB8F2" w14:textId="546C99E1" w:rsidR="001E30F7" w:rsidRPr="00255EB7" w:rsidRDefault="00504AB4" w:rsidP="00CE219B">
            <w:pPr>
              <w:rPr>
                <w:b/>
                <w:bCs/>
                <w:color w:val="FFFFFF" w:themeColor="background1"/>
                <w:sz w:val="20"/>
                <w:szCs w:val="20"/>
              </w:rPr>
            </w:pPr>
            <w:proofErr w:type="spellStart"/>
            <w:r>
              <w:rPr>
                <w:b/>
                <w:bCs/>
                <w:color w:val="FFFFFF" w:themeColor="background1"/>
                <w:sz w:val="20"/>
                <w:szCs w:val="20"/>
              </w:rPr>
              <w:t>Tipo</w:t>
            </w:r>
            <w:proofErr w:type="spellEnd"/>
            <w:r>
              <w:rPr>
                <w:b/>
                <w:bCs/>
                <w:color w:val="FFFFFF" w:themeColor="background1"/>
                <w:sz w:val="20"/>
                <w:szCs w:val="20"/>
              </w:rPr>
              <w:t xml:space="preserve"> di </w:t>
            </w:r>
            <w:proofErr w:type="spellStart"/>
            <w:r>
              <w:rPr>
                <w:b/>
                <w:bCs/>
                <w:color w:val="FFFFFF" w:themeColor="background1"/>
                <w:sz w:val="20"/>
                <w:szCs w:val="20"/>
              </w:rPr>
              <w:t>criterio</w:t>
            </w:r>
            <w:proofErr w:type="spellEnd"/>
          </w:p>
        </w:tc>
        <w:tc>
          <w:tcPr>
            <w:tcW w:w="2979" w:type="dxa"/>
            <w:shd w:val="clear" w:color="auto" w:fill="285072"/>
            <w:vAlign w:val="center"/>
          </w:tcPr>
          <w:p w14:paraId="234FE93E" w14:textId="333E4440" w:rsidR="001E30F7" w:rsidRPr="00255EB7" w:rsidRDefault="00504AB4" w:rsidP="00CE219B">
            <w:pPr>
              <w:rPr>
                <w:b/>
                <w:bCs/>
                <w:color w:val="FFFFFF" w:themeColor="background1"/>
                <w:sz w:val="20"/>
                <w:szCs w:val="20"/>
              </w:rPr>
            </w:pPr>
            <w:proofErr w:type="spellStart"/>
            <w:r>
              <w:rPr>
                <w:b/>
                <w:bCs/>
                <w:color w:val="FFFFFF" w:themeColor="background1"/>
                <w:sz w:val="20"/>
                <w:szCs w:val="20"/>
              </w:rPr>
              <w:t>Criterio</w:t>
            </w:r>
            <w:proofErr w:type="spellEnd"/>
          </w:p>
        </w:tc>
        <w:tc>
          <w:tcPr>
            <w:tcW w:w="3823" w:type="dxa"/>
            <w:shd w:val="clear" w:color="auto" w:fill="285072"/>
            <w:vAlign w:val="center"/>
          </w:tcPr>
          <w:p w14:paraId="4BB3B462" w14:textId="276299D3" w:rsidR="001E30F7" w:rsidRPr="00255EB7" w:rsidRDefault="00504AB4" w:rsidP="00CE219B">
            <w:pPr>
              <w:rPr>
                <w:b/>
                <w:bCs/>
                <w:color w:val="FFFFFF" w:themeColor="background1"/>
                <w:sz w:val="20"/>
                <w:szCs w:val="20"/>
              </w:rPr>
            </w:pPr>
            <w:proofErr w:type="spellStart"/>
            <w:r>
              <w:rPr>
                <w:b/>
                <w:bCs/>
                <w:color w:val="FFFFFF" w:themeColor="background1"/>
                <w:sz w:val="20"/>
                <w:szCs w:val="20"/>
              </w:rPr>
              <w:t>Prova</w:t>
            </w:r>
            <w:proofErr w:type="spellEnd"/>
          </w:p>
        </w:tc>
        <w:tc>
          <w:tcPr>
            <w:tcW w:w="3927" w:type="dxa"/>
            <w:shd w:val="clear" w:color="auto" w:fill="285072"/>
            <w:vAlign w:val="center"/>
          </w:tcPr>
          <w:p w14:paraId="481BEAAB" w14:textId="179339F9" w:rsidR="001E30F7" w:rsidRPr="00255EB7" w:rsidRDefault="00504AB4" w:rsidP="00CE219B">
            <w:pPr>
              <w:rPr>
                <w:b/>
                <w:bCs/>
                <w:color w:val="FFFFFF" w:themeColor="background1"/>
                <w:sz w:val="20"/>
                <w:szCs w:val="20"/>
              </w:rPr>
            </w:pPr>
            <w:proofErr w:type="spellStart"/>
            <w:r>
              <w:rPr>
                <w:b/>
                <w:bCs/>
                <w:color w:val="FFFFFF" w:themeColor="background1"/>
                <w:sz w:val="20"/>
                <w:szCs w:val="20"/>
              </w:rPr>
              <w:t>Chiave</w:t>
            </w:r>
            <w:proofErr w:type="spellEnd"/>
            <w:r>
              <w:rPr>
                <w:b/>
                <w:bCs/>
                <w:color w:val="FFFFFF" w:themeColor="background1"/>
                <w:sz w:val="20"/>
                <w:szCs w:val="20"/>
              </w:rPr>
              <w:t xml:space="preserve"> di </w:t>
            </w:r>
            <w:proofErr w:type="spellStart"/>
            <w:r>
              <w:rPr>
                <w:b/>
                <w:bCs/>
                <w:color w:val="FFFFFF" w:themeColor="background1"/>
                <w:sz w:val="20"/>
                <w:szCs w:val="20"/>
              </w:rPr>
              <w:t>valutazione</w:t>
            </w:r>
            <w:proofErr w:type="spellEnd"/>
          </w:p>
        </w:tc>
        <w:tc>
          <w:tcPr>
            <w:tcW w:w="3569" w:type="dxa"/>
            <w:shd w:val="clear" w:color="auto" w:fill="285072"/>
            <w:vAlign w:val="center"/>
          </w:tcPr>
          <w:p w14:paraId="72067E81" w14:textId="79681822" w:rsidR="001E30F7" w:rsidRPr="00504AB4" w:rsidRDefault="00504AB4" w:rsidP="00CE219B">
            <w:pPr>
              <w:rPr>
                <w:b/>
                <w:bCs/>
                <w:color w:val="FFFFFF" w:themeColor="background1"/>
                <w:sz w:val="20"/>
                <w:szCs w:val="20"/>
                <w:lang w:val="it-CH"/>
              </w:rPr>
            </w:pPr>
            <w:r w:rsidRPr="00504AB4">
              <w:rPr>
                <w:b/>
                <w:bCs/>
                <w:color w:val="FFFFFF" w:themeColor="background1"/>
                <w:sz w:val="20"/>
                <w:szCs w:val="20"/>
                <w:lang w:val="it-CH"/>
              </w:rPr>
              <w:t>Commento all’attenzione del servizio di aggiudicazione</w:t>
            </w:r>
          </w:p>
        </w:tc>
      </w:tr>
      <w:tr w:rsidR="001E30F7" w:rsidRPr="00540150" w14:paraId="146F1158" w14:textId="77777777" w:rsidTr="00CE219B">
        <w:tc>
          <w:tcPr>
            <w:tcW w:w="1295" w:type="dxa"/>
          </w:tcPr>
          <w:p w14:paraId="16548F4F" w14:textId="67744ECD" w:rsidR="001E30F7" w:rsidRPr="001E30F7" w:rsidRDefault="00D12CA0" w:rsidP="005D1110">
            <w:pPr>
              <w:spacing w:line="240" w:lineRule="auto"/>
              <w:rPr>
                <w:sz w:val="20"/>
                <w:szCs w:val="20"/>
              </w:rPr>
            </w:pPr>
            <w:r>
              <w:rPr>
                <w:sz w:val="20"/>
                <w:szCs w:val="20"/>
              </w:rPr>
              <w:t>CA</w:t>
            </w:r>
          </w:p>
        </w:tc>
        <w:tc>
          <w:tcPr>
            <w:tcW w:w="2979" w:type="dxa"/>
          </w:tcPr>
          <w:p w14:paraId="3150B0F2" w14:textId="77777777" w:rsidR="00A77A49" w:rsidRPr="00A77A49" w:rsidRDefault="00A77A49" w:rsidP="00A77A49">
            <w:pPr>
              <w:spacing w:line="240" w:lineRule="auto"/>
              <w:rPr>
                <w:color w:val="000000"/>
                <w:sz w:val="20"/>
                <w:szCs w:val="20"/>
                <w:lang w:val="it-CH"/>
              </w:rPr>
            </w:pPr>
            <w:r w:rsidRPr="00A77A49">
              <w:rPr>
                <w:b/>
                <w:bCs/>
                <w:color w:val="000000"/>
                <w:sz w:val="20"/>
                <w:szCs w:val="20"/>
                <w:lang w:val="it-CH"/>
              </w:rPr>
              <w:t>Riparabilità:</w:t>
            </w:r>
            <w:r w:rsidRPr="00A77A49">
              <w:rPr>
                <w:color w:val="000000"/>
                <w:sz w:val="20"/>
                <w:szCs w:val="20"/>
                <w:lang w:val="it-CH"/>
              </w:rPr>
              <w:br/>
              <w:t>l’offerente garantisce la riparabilità dei prodotti offerti e la disponibilità di pezzi di ricambio.</w:t>
            </w:r>
          </w:p>
          <w:p w14:paraId="450A7E60" w14:textId="77777777" w:rsidR="001E30F7" w:rsidRPr="00A77A49" w:rsidRDefault="001E30F7" w:rsidP="005D1110">
            <w:pPr>
              <w:spacing w:line="240" w:lineRule="auto"/>
              <w:rPr>
                <w:sz w:val="20"/>
                <w:szCs w:val="20"/>
                <w:lang w:val="it-CH"/>
              </w:rPr>
            </w:pPr>
          </w:p>
        </w:tc>
        <w:tc>
          <w:tcPr>
            <w:tcW w:w="3823" w:type="dxa"/>
          </w:tcPr>
          <w:p w14:paraId="3E9EF6F3" w14:textId="65982F96" w:rsidR="001E30F7" w:rsidRPr="001E30F7" w:rsidRDefault="00A77A49" w:rsidP="00A77A49">
            <w:pPr>
              <w:spacing w:line="240" w:lineRule="auto"/>
              <w:rPr>
                <w:color w:val="000000"/>
                <w:sz w:val="20"/>
                <w:szCs w:val="20"/>
              </w:rPr>
            </w:pPr>
            <w:r w:rsidRPr="00A77A49">
              <w:rPr>
                <w:color w:val="000000"/>
                <w:sz w:val="20"/>
                <w:szCs w:val="20"/>
                <w:lang w:val="it-CH"/>
              </w:rPr>
              <w:t>L’offerente prende posizione in merito agli aspetti seguenti:</w:t>
            </w:r>
            <w:r w:rsidRPr="00A77A49">
              <w:rPr>
                <w:color w:val="000000"/>
                <w:sz w:val="20"/>
                <w:szCs w:val="20"/>
                <w:lang w:val="it-CH"/>
              </w:rPr>
              <w:br/>
            </w:r>
            <w:r w:rsidRPr="00A77A49">
              <w:rPr>
                <w:color w:val="000000"/>
                <w:sz w:val="20"/>
                <w:szCs w:val="20"/>
                <w:lang w:val="it-CH"/>
              </w:rPr>
              <w:br/>
              <w:t>- i prodotti possono essere riparati in modo efficiente utilizzando strumenti standard;</w:t>
            </w:r>
            <w:r w:rsidRPr="00A77A49">
              <w:rPr>
                <w:color w:val="000000"/>
                <w:sz w:val="20"/>
                <w:szCs w:val="20"/>
                <w:lang w:val="it-CH"/>
              </w:rPr>
              <w:br/>
            </w:r>
            <w:r w:rsidRPr="00A77A49">
              <w:rPr>
                <w:color w:val="000000"/>
                <w:sz w:val="20"/>
                <w:szCs w:val="20"/>
                <w:lang w:val="it-CH"/>
              </w:rPr>
              <w:br/>
              <w:t xml:space="preserve">- i pezzi di ricambio sono disponibili per almeno </w:t>
            </w:r>
            <w:proofErr w:type="spellStart"/>
            <w:r w:rsidRPr="00A77A49">
              <w:rPr>
                <w:color w:val="000000"/>
                <w:sz w:val="20"/>
                <w:szCs w:val="20"/>
                <w:lang w:val="it-CH"/>
              </w:rPr>
              <w:t>x</w:t>
            </w:r>
            <w:proofErr w:type="spellEnd"/>
            <w:r w:rsidRPr="00A77A49">
              <w:rPr>
                <w:color w:val="000000"/>
                <w:sz w:val="20"/>
                <w:szCs w:val="20"/>
                <w:lang w:val="it-CH"/>
              </w:rPr>
              <w:t> anni (ad es. durata del contratto più 3 anni);</w:t>
            </w:r>
            <w:r w:rsidRPr="00A77A49">
              <w:rPr>
                <w:color w:val="000000"/>
                <w:sz w:val="20"/>
                <w:szCs w:val="20"/>
                <w:lang w:val="it-CH"/>
              </w:rPr>
              <w:br/>
            </w:r>
            <w:r w:rsidRPr="00A77A49">
              <w:rPr>
                <w:color w:val="000000"/>
                <w:sz w:val="20"/>
                <w:szCs w:val="20"/>
                <w:lang w:val="it-CH"/>
              </w:rPr>
              <w:br/>
              <w:t xml:space="preserve">- i pezzi di ricambio possono essere ordinati facilmente dagli utenti. </w:t>
            </w:r>
            <w:proofErr w:type="spellStart"/>
            <w:r>
              <w:rPr>
                <w:color w:val="000000"/>
                <w:sz w:val="20"/>
                <w:szCs w:val="20"/>
              </w:rPr>
              <w:t>L’offerente</w:t>
            </w:r>
            <w:proofErr w:type="spellEnd"/>
            <w:r>
              <w:rPr>
                <w:color w:val="000000"/>
                <w:sz w:val="20"/>
                <w:szCs w:val="20"/>
              </w:rPr>
              <w:t xml:space="preserve"> ne </w:t>
            </w:r>
            <w:proofErr w:type="spellStart"/>
            <w:r>
              <w:rPr>
                <w:color w:val="000000"/>
                <w:sz w:val="20"/>
                <w:szCs w:val="20"/>
              </w:rPr>
              <w:t>descrive</w:t>
            </w:r>
            <w:proofErr w:type="spellEnd"/>
            <w:r>
              <w:rPr>
                <w:color w:val="000000"/>
                <w:sz w:val="20"/>
                <w:szCs w:val="20"/>
              </w:rPr>
              <w:t xml:space="preserve"> la </w:t>
            </w:r>
            <w:proofErr w:type="spellStart"/>
            <w:r>
              <w:rPr>
                <w:color w:val="000000"/>
                <w:sz w:val="20"/>
                <w:szCs w:val="20"/>
              </w:rPr>
              <w:t>procedura</w:t>
            </w:r>
            <w:proofErr w:type="spellEnd"/>
            <w:r>
              <w:rPr>
                <w:color w:val="000000"/>
                <w:sz w:val="20"/>
                <w:szCs w:val="20"/>
              </w:rPr>
              <w:t xml:space="preserve"> di </w:t>
            </w:r>
            <w:proofErr w:type="spellStart"/>
            <w:r>
              <w:rPr>
                <w:color w:val="000000"/>
                <w:sz w:val="20"/>
                <w:szCs w:val="20"/>
              </w:rPr>
              <w:t>ordinazione</w:t>
            </w:r>
            <w:proofErr w:type="spellEnd"/>
            <w:r>
              <w:rPr>
                <w:color w:val="000000"/>
                <w:sz w:val="20"/>
                <w:szCs w:val="20"/>
              </w:rPr>
              <w:t>.</w:t>
            </w:r>
          </w:p>
        </w:tc>
        <w:tc>
          <w:tcPr>
            <w:tcW w:w="3927" w:type="dxa"/>
          </w:tcPr>
          <w:p w14:paraId="352AB8D4" w14:textId="77777777" w:rsidR="00A77A49" w:rsidRPr="00A77A49" w:rsidRDefault="00A77A49" w:rsidP="00A77A49">
            <w:pPr>
              <w:spacing w:line="240" w:lineRule="auto"/>
              <w:rPr>
                <w:color w:val="000000"/>
                <w:sz w:val="20"/>
                <w:szCs w:val="20"/>
                <w:lang w:val="it-CH"/>
              </w:rPr>
            </w:pPr>
            <w:r w:rsidRPr="00A77A49">
              <w:rPr>
                <w:color w:val="000000"/>
                <w:sz w:val="20"/>
                <w:szCs w:val="20"/>
                <w:lang w:val="it-CH"/>
              </w:rPr>
              <w:t>Nessuna descrizione (0 % dei punti).</w:t>
            </w:r>
            <w:r w:rsidRPr="00A77A49">
              <w:rPr>
                <w:color w:val="000000"/>
                <w:sz w:val="20"/>
                <w:szCs w:val="20"/>
                <w:lang w:val="it-CH"/>
              </w:rPr>
              <w:br/>
            </w:r>
            <w:r w:rsidRPr="00A77A49">
              <w:rPr>
                <w:color w:val="000000"/>
                <w:sz w:val="20"/>
                <w:szCs w:val="20"/>
                <w:lang w:val="it-CH"/>
              </w:rPr>
              <w:br/>
              <w:t>Un aspetto su tre è spiegato in modo plausibile e comprensibile (30 % dei punti).</w:t>
            </w:r>
            <w:r w:rsidRPr="00A77A49">
              <w:rPr>
                <w:color w:val="000000"/>
                <w:sz w:val="20"/>
                <w:szCs w:val="20"/>
                <w:lang w:val="it-CH"/>
              </w:rPr>
              <w:br/>
            </w:r>
            <w:r w:rsidRPr="00A77A49">
              <w:rPr>
                <w:color w:val="000000"/>
                <w:sz w:val="20"/>
                <w:szCs w:val="20"/>
                <w:lang w:val="it-CH"/>
              </w:rPr>
              <w:br/>
              <w:t>Due aspetti su tre sono spiegati in modo plausibile e comprensibile (70 % dei punti).</w:t>
            </w:r>
            <w:r w:rsidRPr="00A77A49">
              <w:rPr>
                <w:color w:val="000000"/>
                <w:sz w:val="20"/>
                <w:szCs w:val="20"/>
                <w:lang w:val="it-CH"/>
              </w:rPr>
              <w:br/>
            </w:r>
            <w:r w:rsidRPr="00A77A49">
              <w:rPr>
                <w:color w:val="000000"/>
                <w:sz w:val="20"/>
                <w:szCs w:val="20"/>
                <w:lang w:val="it-CH"/>
              </w:rPr>
              <w:br/>
              <w:t>Tre aspetti su tre sono spiegati in modo plausibile e comprensibile (100 % dei punti).</w:t>
            </w:r>
          </w:p>
          <w:p w14:paraId="7374AC74" w14:textId="77777777" w:rsidR="001E30F7" w:rsidRPr="00A77A49" w:rsidRDefault="001E30F7" w:rsidP="005D1110">
            <w:pPr>
              <w:spacing w:line="240" w:lineRule="auto"/>
              <w:rPr>
                <w:sz w:val="20"/>
                <w:szCs w:val="20"/>
                <w:lang w:val="it-CH"/>
              </w:rPr>
            </w:pPr>
          </w:p>
        </w:tc>
        <w:tc>
          <w:tcPr>
            <w:tcW w:w="3569" w:type="dxa"/>
          </w:tcPr>
          <w:p w14:paraId="1B5FD2FD" w14:textId="77777777" w:rsidR="00A77A49" w:rsidRPr="00A77A49" w:rsidRDefault="00A77A49" w:rsidP="00A77A49">
            <w:pPr>
              <w:spacing w:line="240" w:lineRule="auto"/>
              <w:rPr>
                <w:color w:val="000000"/>
                <w:sz w:val="20"/>
                <w:szCs w:val="20"/>
                <w:lang w:val="it-CH"/>
              </w:rPr>
            </w:pPr>
            <w:r w:rsidRPr="00A77A49">
              <w:rPr>
                <w:color w:val="000000"/>
                <w:sz w:val="20"/>
                <w:szCs w:val="20"/>
                <w:lang w:val="it-CH"/>
              </w:rPr>
              <w:t xml:space="preserve">Il servizio d’acquisto può definire quali pezzi di ricambio devono essere obbligatoriamente sostituibili per l’oggetto dell’acquisto ed elencarli nel terzo trattino. Aiuto: lo standard TCO Certified elenca i «componenti critici» per diversi prodotti. </w:t>
            </w:r>
          </w:p>
          <w:p w14:paraId="5E08D8B9" w14:textId="77777777" w:rsidR="001E30F7" w:rsidRPr="00A77A49" w:rsidRDefault="001E30F7" w:rsidP="005D1110">
            <w:pPr>
              <w:spacing w:line="240" w:lineRule="auto"/>
              <w:rPr>
                <w:sz w:val="20"/>
                <w:szCs w:val="20"/>
                <w:lang w:val="it-CH"/>
              </w:rPr>
            </w:pPr>
          </w:p>
        </w:tc>
      </w:tr>
      <w:tr w:rsidR="001E30F7" w:rsidRPr="00540150" w14:paraId="13AFE965" w14:textId="77777777" w:rsidTr="00CE219B">
        <w:tc>
          <w:tcPr>
            <w:tcW w:w="1295" w:type="dxa"/>
          </w:tcPr>
          <w:p w14:paraId="03F9122C" w14:textId="36F0A3BA" w:rsidR="001E30F7" w:rsidRPr="001E30F7" w:rsidRDefault="00D12CA0" w:rsidP="005D1110">
            <w:pPr>
              <w:spacing w:line="240" w:lineRule="auto"/>
              <w:rPr>
                <w:sz w:val="20"/>
                <w:szCs w:val="20"/>
              </w:rPr>
            </w:pPr>
            <w:r>
              <w:rPr>
                <w:sz w:val="20"/>
                <w:szCs w:val="20"/>
              </w:rPr>
              <w:t>CA</w:t>
            </w:r>
          </w:p>
        </w:tc>
        <w:tc>
          <w:tcPr>
            <w:tcW w:w="2979" w:type="dxa"/>
          </w:tcPr>
          <w:p w14:paraId="5AECB4B9" w14:textId="77777777" w:rsidR="00A77A49" w:rsidRPr="00A77A49" w:rsidRDefault="00A77A49" w:rsidP="00A77A49">
            <w:pPr>
              <w:spacing w:line="240" w:lineRule="auto"/>
              <w:rPr>
                <w:color w:val="000000"/>
                <w:sz w:val="20"/>
                <w:szCs w:val="20"/>
                <w:lang w:val="it-CH"/>
              </w:rPr>
            </w:pPr>
            <w:r w:rsidRPr="00A77A49">
              <w:rPr>
                <w:b/>
                <w:bCs/>
                <w:color w:val="000000"/>
                <w:sz w:val="20"/>
                <w:szCs w:val="20"/>
                <w:lang w:val="it-CH"/>
              </w:rPr>
              <w:t>Prodotti ripristinati nel catalogo</w:t>
            </w:r>
            <w:r w:rsidRPr="00A77A49">
              <w:rPr>
                <w:color w:val="000000"/>
                <w:sz w:val="20"/>
                <w:szCs w:val="20"/>
                <w:lang w:val="it-CH"/>
              </w:rPr>
              <w:t>:</w:t>
            </w:r>
            <w:r w:rsidRPr="00A77A49">
              <w:rPr>
                <w:color w:val="000000"/>
                <w:sz w:val="20"/>
                <w:szCs w:val="20"/>
                <w:lang w:val="it-CH"/>
              </w:rPr>
              <w:br/>
              <w:t xml:space="preserve">d’intesa con l’offerente è possibile ottenere prodotti </w:t>
            </w:r>
            <w:r w:rsidRPr="00A77A49">
              <w:rPr>
                <w:color w:val="000000"/>
                <w:sz w:val="20"/>
                <w:szCs w:val="20"/>
                <w:lang w:val="it-CH"/>
              </w:rPr>
              <w:lastRenderedPageBreak/>
              <w:t>ripristinati/di seconda mano al posto di prodotti nuovi.</w:t>
            </w:r>
          </w:p>
          <w:p w14:paraId="053AD41E" w14:textId="77777777" w:rsidR="001E30F7" w:rsidRPr="00A77A49" w:rsidRDefault="001E30F7" w:rsidP="005D1110">
            <w:pPr>
              <w:spacing w:line="240" w:lineRule="auto"/>
              <w:rPr>
                <w:sz w:val="20"/>
                <w:szCs w:val="20"/>
                <w:lang w:val="it-CH"/>
              </w:rPr>
            </w:pPr>
          </w:p>
        </w:tc>
        <w:tc>
          <w:tcPr>
            <w:tcW w:w="3823" w:type="dxa"/>
          </w:tcPr>
          <w:p w14:paraId="3CE823DE" w14:textId="262E703C" w:rsidR="001E30F7" w:rsidRPr="00A77A49" w:rsidRDefault="00A77A49" w:rsidP="00A77A49">
            <w:pPr>
              <w:spacing w:line="240" w:lineRule="auto"/>
              <w:rPr>
                <w:sz w:val="20"/>
                <w:szCs w:val="20"/>
                <w:lang w:val="it-CH"/>
              </w:rPr>
            </w:pPr>
            <w:r w:rsidRPr="00A77A49">
              <w:rPr>
                <w:sz w:val="20"/>
                <w:szCs w:val="20"/>
                <w:lang w:val="it-CH"/>
              </w:rPr>
              <w:lastRenderedPageBreak/>
              <w:t>L’offerente documenta per scritto i tre aspetti seguenti utilizzando al massimo tre pagine A4 (carattere Arial 10):</w:t>
            </w:r>
            <w:r w:rsidRPr="00A77A49">
              <w:rPr>
                <w:sz w:val="20"/>
                <w:szCs w:val="20"/>
                <w:lang w:val="it-CH"/>
              </w:rPr>
              <w:br/>
            </w:r>
            <w:r w:rsidRPr="00A77A49">
              <w:rPr>
                <w:sz w:val="20"/>
                <w:szCs w:val="20"/>
                <w:lang w:val="it-CH"/>
              </w:rPr>
              <w:lastRenderedPageBreak/>
              <w:br/>
              <w:t>- percentuale dei prodotti provenienti dall’assortimento richiesto, disponibile come variante ripristinata/di seconda mano;</w:t>
            </w:r>
            <w:r w:rsidRPr="00A77A49">
              <w:rPr>
                <w:sz w:val="20"/>
                <w:szCs w:val="20"/>
                <w:lang w:val="it-CH"/>
              </w:rPr>
              <w:br/>
            </w:r>
            <w:r w:rsidRPr="00A77A49">
              <w:rPr>
                <w:sz w:val="20"/>
                <w:szCs w:val="20"/>
                <w:lang w:val="it-CH"/>
              </w:rPr>
              <w:br/>
              <w:t>- spiegazione del processo di pianificazione, ripristino e consegna di prodotti ripristinati di seconda mano. Viene menzionata la divisione interna che si occupa del ripristino o viene allegato un elenco dei partner di cooperazione che svolgono questo compito;</w:t>
            </w:r>
            <w:r w:rsidRPr="00A77A49">
              <w:rPr>
                <w:sz w:val="20"/>
                <w:szCs w:val="20"/>
                <w:lang w:val="it-CH"/>
              </w:rPr>
              <w:br/>
            </w:r>
            <w:r w:rsidRPr="00A77A49">
              <w:rPr>
                <w:sz w:val="20"/>
                <w:szCs w:val="20"/>
                <w:lang w:val="it-CH"/>
              </w:rPr>
              <w:br/>
              <w:t>- viene indicato se è possibile concedere una garanzia di almeno un anno sui prodotti ripristinati.</w:t>
            </w:r>
            <w:r w:rsidRPr="00A77A49">
              <w:rPr>
                <w:sz w:val="20"/>
                <w:szCs w:val="20"/>
                <w:lang w:val="it-CH"/>
              </w:rPr>
              <w:br/>
            </w:r>
            <w:r w:rsidRPr="00A77A49">
              <w:rPr>
                <w:sz w:val="20"/>
                <w:szCs w:val="20"/>
                <w:lang w:val="it-CH"/>
              </w:rPr>
              <w:br/>
              <w:t>Se possibile, l’offerente allega anche la documentazione relativa a un progetto di riferimento nel quadro del quale sono stati offerti o forniti prodotti ripristinati/di seconda mano anziché prodotti nuovi.</w:t>
            </w:r>
          </w:p>
        </w:tc>
        <w:tc>
          <w:tcPr>
            <w:tcW w:w="3927" w:type="dxa"/>
          </w:tcPr>
          <w:p w14:paraId="39931C9F" w14:textId="77777777" w:rsidR="00A77A49" w:rsidRPr="00A77A49" w:rsidRDefault="00A77A49" w:rsidP="00A77A49">
            <w:pPr>
              <w:spacing w:line="240" w:lineRule="auto"/>
              <w:rPr>
                <w:sz w:val="20"/>
                <w:szCs w:val="20"/>
                <w:lang w:val="it-CH"/>
              </w:rPr>
            </w:pPr>
            <w:r w:rsidRPr="00A77A49">
              <w:rPr>
                <w:sz w:val="20"/>
                <w:szCs w:val="20"/>
                <w:lang w:val="it-CH"/>
              </w:rPr>
              <w:lastRenderedPageBreak/>
              <w:t>Nessuna descrizione (0 % dei punti).</w:t>
            </w:r>
            <w:r w:rsidRPr="00A77A49">
              <w:rPr>
                <w:sz w:val="20"/>
                <w:szCs w:val="20"/>
                <w:lang w:val="it-CH"/>
              </w:rPr>
              <w:br/>
            </w:r>
            <w:r w:rsidRPr="00A77A49">
              <w:rPr>
                <w:sz w:val="20"/>
                <w:szCs w:val="20"/>
                <w:lang w:val="it-CH"/>
              </w:rPr>
              <w:br/>
              <w:t>L’offerente indica la percentuale dei prodotti ripristinati (&gt;0 %; 25 % dei punti).</w:t>
            </w:r>
            <w:r w:rsidRPr="00A77A49">
              <w:rPr>
                <w:sz w:val="20"/>
                <w:szCs w:val="20"/>
                <w:lang w:val="it-CH"/>
              </w:rPr>
              <w:br/>
            </w:r>
            <w:r w:rsidRPr="00A77A49">
              <w:rPr>
                <w:sz w:val="20"/>
                <w:szCs w:val="20"/>
                <w:lang w:val="it-CH"/>
              </w:rPr>
              <w:lastRenderedPageBreak/>
              <w:br/>
              <w:t>L’offerente indica la percentuale dei prodotti ripristinati (&gt;0 %) e descrive il processo di ripristino (50 % dei punti).</w:t>
            </w:r>
            <w:r w:rsidRPr="00A77A49">
              <w:rPr>
                <w:sz w:val="20"/>
                <w:szCs w:val="20"/>
                <w:lang w:val="it-CH"/>
              </w:rPr>
              <w:br/>
            </w:r>
            <w:r w:rsidRPr="00A77A49">
              <w:rPr>
                <w:sz w:val="20"/>
                <w:szCs w:val="20"/>
                <w:lang w:val="it-CH"/>
              </w:rPr>
              <w:br/>
              <w:t>L’offerente indica la percentuale dei prodotti ripristinati (&gt;0 %), descrive il processo di ripristino e concede una garanzia di almeno un anno sui prodotti ripristinati (75 % dei punti)</w:t>
            </w:r>
            <w:r w:rsidRPr="00A77A49">
              <w:rPr>
                <w:sz w:val="20"/>
                <w:szCs w:val="20"/>
                <w:lang w:val="it-CH"/>
              </w:rPr>
              <w:br/>
            </w:r>
            <w:r w:rsidRPr="00A77A49">
              <w:rPr>
                <w:sz w:val="20"/>
                <w:szCs w:val="20"/>
                <w:lang w:val="it-CH"/>
              </w:rPr>
              <w:br/>
              <w:t>Viene allegato un esempio di riferimento convincente in linea con il tema (+25 % dei punti)</w:t>
            </w:r>
          </w:p>
          <w:p w14:paraId="30B4D27E" w14:textId="77777777" w:rsidR="001E30F7" w:rsidRPr="00A77A49" w:rsidRDefault="001E30F7" w:rsidP="005D1110">
            <w:pPr>
              <w:spacing w:line="240" w:lineRule="auto"/>
              <w:rPr>
                <w:sz w:val="20"/>
                <w:szCs w:val="20"/>
                <w:lang w:val="it-CH"/>
              </w:rPr>
            </w:pPr>
          </w:p>
        </w:tc>
        <w:tc>
          <w:tcPr>
            <w:tcW w:w="3569" w:type="dxa"/>
          </w:tcPr>
          <w:p w14:paraId="14B4CA5C" w14:textId="77777777" w:rsidR="00A77A49" w:rsidRPr="00A77A49" w:rsidRDefault="00A77A49" w:rsidP="00A77A49">
            <w:pPr>
              <w:spacing w:line="240" w:lineRule="auto"/>
              <w:rPr>
                <w:sz w:val="20"/>
                <w:szCs w:val="20"/>
                <w:lang w:val="it-CH"/>
              </w:rPr>
            </w:pPr>
            <w:r w:rsidRPr="00A77A49">
              <w:rPr>
                <w:sz w:val="20"/>
                <w:szCs w:val="20"/>
                <w:lang w:val="it-CH"/>
              </w:rPr>
              <w:lastRenderedPageBreak/>
              <w:t>Viene richiesta la percentuale ma non ne viene valutato l’ammontare. L’offerente riceve un punto solo per aver fornito questa indicazione.</w:t>
            </w:r>
            <w:r w:rsidRPr="00A77A49">
              <w:rPr>
                <w:sz w:val="20"/>
                <w:szCs w:val="20"/>
                <w:lang w:val="it-CH"/>
              </w:rPr>
              <w:br/>
            </w:r>
            <w:r w:rsidRPr="00A77A49">
              <w:rPr>
                <w:sz w:val="20"/>
                <w:szCs w:val="20"/>
                <w:lang w:val="it-CH"/>
              </w:rPr>
              <w:lastRenderedPageBreak/>
              <w:br/>
              <w:t>Nel bando occorre specificare l’oggetto della commessa in modo che sia i prodotti nuovi che quelli ripristinati/di seconda mano siano considerati oggetti dell’acquisto. Anche la variante relativa ai prodotti ripristinati/di seconda mano deve essere indicata nel listino prezzi.</w:t>
            </w:r>
            <w:r w:rsidRPr="00A77A49">
              <w:rPr>
                <w:sz w:val="20"/>
                <w:szCs w:val="20"/>
                <w:lang w:val="it-CH"/>
              </w:rPr>
              <w:br/>
            </w:r>
            <w:r w:rsidRPr="00A77A49">
              <w:rPr>
                <w:sz w:val="20"/>
                <w:szCs w:val="20"/>
                <w:lang w:val="it-CH"/>
              </w:rPr>
              <w:br/>
              <w:t>Inoltre, è possibile valutare una durata di garanzia più lunga sui prodotti ripristinati sulla base di un criterio di aggiudicazione a parte.</w:t>
            </w:r>
          </w:p>
          <w:p w14:paraId="23FBF342" w14:textId="0FFC7B90" w:rsidR="001E30F7" w:rsidRPr="00A77A49" w:rsidRDefault="001E30F7" w:rsidP="00A77A49">
            <w:pPr>
              <w:spacing w:line="240" w:lineRule="auto"/>
              <w:rPr>
                <w:sz w:val="20"/>
                <w:szCs w:val="20"/>
                <w:lang w:val="it-CH"/>
              </w:rPr>
            </w:pPr>
          </w:p>
        </w:tc>
      </w:tr>
      <w:tr w:rsidR="001E30F7" w:rsidRPr="00540150" w14:paraId="30D79820" w14:textId="77777777" w:rsidTr="00CE219B">
        <w:tc>
          <w:tcPr>
            <w:tcW w:w="1295" w:type="dxa"/>
          </w:tcPr>
          <w:p w14:paraId="5E9986EE" w14:textId="70BA1E17" w:rsidR="001E30F7" w:rsidRPr="001E30F7" w:rsidRDefault="00D12CA0" w:rsidP="005D1110">
            <w:pPr>
              <w:spacing w:line="240" w:lineRule="auto"/>
              <w:rPr>
                <w:sz w:val="20"/>
                <w:szCs w:val="20"/>
              </w:rPr>
            </w:pPr>
            <w:r>
              <w:rPr>
                <w:sz w:val="20"/>
                <w:szCs w:val="20"/>
              </w:rPr>
              <w:lastRenderedPageBreak/>
              <w:t>CA</w:t>
            </w:r>
          </w:p>
        </w:tc>
        <w:tc>
          <w:tcPr>
            <w:tcW w:w="2979" w:type="dxa"/>
          </w:tcPr>
          <w:p w14:paraId="2F47C580" w14:textId="77777777" w:rsidR="00A77A49" w:rsidRPr="00A77A49" w:rsidRDefault="00A77A49" w:rsidP="00A77A49">
            <w:pPr>
              <w:spacing w:line="240" w:lineRule="auto"/>
              <w:rPr>
                <w:b/>
                <w:bCs/>
                <w:sz w:val="20"/>
                <w:szCs w:val="20"/>
                <w:lang w:val="it-CH"/>
              </w:rPr>
            </w:pPr>
            <w:r w:rsidRPr="00A77A49">
              <w:rPr>
                <w:b/>
                <w:bCs/>
                <w:sz w:val="20"/>
                <w:szCs w:val="20"/>
                <w:lang w:val="it-CH"/>
              </w:rPr>
              <w:t>Riduzione al minimo del materiale impiegato</w:t>
            </w:r>
          </w:p>
          <w:p w14:paraId="42DA3DFD" w14:textId="77777777" w:rsidR="001E30F7" w:rsidRPr="00A77A49" w:rsidRDefault="001E30F7" w:rsidP="005D1110">
            <w:pPr>
              <w:spacing w:line="240" w:lineRule="auto"/>
              <w:rPr>
                <w:sz w:val="20"/>
                <w:szCs w:val="20"/>
                <w:lang w:val="it-CH"/>
              </w:rPr>
            </w:pPr>
          </w:p>
        </w:tc>
        <w:tc>
          <w:tcPr>
            <w:tcW w:w="3823" w:type="dxa"/>
          </w:tcPr>
          <w:p w14:paraId="4988F178" w14:textId="48B6D5D8" w:rsidR="001E30F7" w:rsidRPr="00A77A49" w:rsidRDefault="00A77A49" w:rsidP="00A77A49">
            <w:pPr>
              <w:spacing w:line="240" w:lineRule="auto"/>
              <w:rPr>
                <w:color w:val="000000"/>
                <w:sz w:val="20"/>
                <w:szCs w:val="20"/>
                <w:lang w:val="it-CH"/>
              </w:rPr>
            </w:pPr>
            <w:r w:rsidRPr="00A77A49">
              <w:rPr>
                <w:color w:val="000000"/>
                <w:sz w:val="20"/>
                <w:szCs w:val="20"/>
                <w:lang w:val="it-CH"/>
              </w:rPr>
              <w:t xml:space="preserve">Si vedano al riguardo i requisiti di design contenuti nella </w:t>
            </w:r>
            <w:r w:rsidR="00FF37C3">
              <w:fldChar w:fldCharType="begin"/>
            </w:r>
            <w:r w:rsidR="00FF37C3" w:rsidRPr="00540150">
              <w:rPr>
                <w:lang w:val="it-CH"/>
              </w:rPr>
              <w:instrText xml:space="preserve"> HYPERLINK \l "Design" </w:instrText>
            </w:r>
            <w:r w:rsidR="00FF37C3">
              <w:fldChar w:fldCharType="separate"/>
            </w:r>
            <w:r w:rsidRPr="004C5AEE">
              <w:rPr>
                <w:rStyle w:val="Hyperlink"/>
                <w:sz w:val="20"/>
                <w:szCs w:val="20"/>
                <w:lang w:val="it-CH"/>
              </w:rPr>
              <w:t>scheda</w:t>
            </w:r>
            <w:r w:rsidR="00FF37C3">
              <w:rPr>
                <w:rStyle w:val="Hyperlink"/>
                <w:sz w:val="20"/>
                <w:szCs w:val="20"/>
                <w:lang w:val="it-CH"/>
              </w:rPr>
              <w:fldChar w:fldCharType="end"/>
            </w:r>
            <w:r w:rsidRPr="00A77A49">
              <w:rPr>
                <w:color w:val="000000"/>
                <w:sz w:val="20"/>
                <w:szCs w:val="20"/>
                <w:lang w:val="it-CH"/>
              </w:rPr>
              <w:t xml:space="preserve"> «Circolarità del design».</w:t>
            </w:r>
          </w:p>
        </w:tc>
        <w:tc>
          <w:tcPr>
            <w:tcW w:w="3927" w:type="dxa"/>
          </w:tcPr>
          <w:p w14:paraId="25A46B47" w14:textId="77777777" w:rsidR="001E30F7" w:rsidRPr="00A77A49" w:rsidRDefault="001E30F7" w:rsidP="005D1110">
            <w:pPr>
              <w:spacing w:line="240" w:lineRule="auto"/>
              <w:rPr>
                <w:sz w:val="20"/>
                <w:szCs w:val="20"/>
                <w:lang w:val="it-CH"/>
              </w:rPr>
            </w:pPr>
          </w:p>
        </w:tc>
        <w:tc>
          <w:tcPr>
            <w:tcW w:w="3569" w:type="dxa"/>
          </w:tcPr>
          <w:p w14:paraId="2FB43EBD" w14:textId="77777777" w:rsidR="001E30F7" w:rsidRPr="00A77A49" w:rsidRDefault="001E30F7" w:rsidP="005D1110">
            <w:pPr>
              <w:spacing w:line="240" w:lineRule="auto"/>
              <w:rPr>
                <w:sz w:val="20"/>
                <w:szCs w:val="20"/>
                <w:lang w:val="it-CH"/>
              </w:rPr>
            </w:pPr>
          </w:p>
        </w:tc>
      </w:tr>
      <w:tr w:rsidR="001E30F7" w:rsidRPr="00540150" w14:paraId="705DBA0F" w14:textId="77777777" w:rsidTr="00CE219B">
        <w:tc>
          <w:tcPr>
            <w:tcW w:w="1295" w:type="dxa"/>
          </w:tcPr>
          <w:p w14:paraId="31E34061" w14:textId="0AF54263" w:rsidR="001E30F7" w:rsidRPr="001E30F7" w:rsidRDefault="00D12CA0" w:rsidP="005D1110">
            <w:pPr>
              <w:spacing w:line="240" w:lineRule="auto"/>
              <w:rPr>
                <w:sz w:val="20"/>
                <w:szCs w:val="20"/>
              </w:rPr>
            </w:pPr>
            <w:r>
              <w:rPr>
                <w:sz w:val="20"/>
                <w:szCs w:val="20"/>
              </w:rPr>
              <w:t>CA</w:t>
            </w:r>
          </w:p>
        </w:tc>
        <w:tc>
          <w:tcPr>
            <w:tcW w:w="2979" w:type="dxa"/>
          </w:tcPr>
          <w:p w14:paraId="4D7F42DB" w14:textId="77777777" w:rsidR="00A77A49" w:rsidRDefault="00A77A49" w:rsidP="00A77A49">
            <w:pPr>
              <w:spacing w:line="240" w:lineRule="auto"/>
              <w:rPr>
                <w:b/>
                <w:bCs/>
                <w:color w:val="000000"/>
                <w:sz w:val="20"/>
                <w:szCs w:val="20"/>
              </w:rPr>
            </w:pPr>
            <w:proofErr w:type="spellStart"/>
            <w:r>
              <w:rPr>
                <w:b/>
                <w:bCs/>
                <w:color w:val="000000"/>
                <w:sz w:val="20"/>
                <w:szCs w:val="20"/>
              </w:rPr>
              <w:t>Circolarità</w:t>
            </w:r>
            <w:proofErr w:type="spellEnd"/>
            <w:r>
              <w:rPr>
                <w:b/>
                <w:bCs/>
                <w:color w:val="000000"/>
                <w:sz w:val="20"/>
                <w:szCs w:val="20"/>
              </w:rPr>
              <w:t xml:space="preserve"> del design del </w:t>
            </w:r>
            <w:proofErr w:type="spellStart"/>
            <w:r>
              <w:rPr>
                <w:b/>
                <w:bCs/>
                <w:color w:val="000000"/>
                <w:sz w:val="20"/>
                <w:szCs w:val="20"/>
              </w:rPr>
              <w:t>prodotto</w:t>
            </w:r>
            <w:proofErr w:type="spellEnd"/>
          </w:p>
          <w:p w14:paraId="76298CF8" w14:textId="77777777" w:rsidR="001E30F7" w:rsidRPr="001E30F7" w:rsidRDefault="001E30F7" w:rsidP="005D1110">
            <w:pPr>
              <w:spacing w:line="240" w:lineRule="auto"/>
              <w:rPr>
                <w:sz w:val="20"/>
                <w:szCs w:val="20"/>
              </w:rPr>
            </w:pPr>
          </w:p>
        </w:tc>
        <w:tc>
          <w:tcPr>
            <w:tcW w:w="3823" w:type="dxa"/>
          </w:tcPr>
          <w:p w14:paraId="33120E17" w14:textId="039BA94E" w:rsidR="001E30F7" w:rsidRPr="00A77A49" w:rsidRDefault="00A77A49" w:rsidP="00A77A49">
            <w:pPr>
              <w:spacing w:line="240" w:lineRule="auto"/>
              <w:rPr>
                <w:color w:val="000000"/>
                <w:sz w:val="20"/>
                <w:szCs w:val="20"/>
                <w:lang w:val="it-CH"/>
              </w:rPr>
            </w:pPr>
            <w:r w:rsidRPr="00A77A49">
              <w:rPr>
                <w:color w:val="000000"/>
                <w:sz w:val="20"/>
                <w:szCs w:val="20"/>
                <w:lang w:val="it-CH"/>
              </w:rPr>
              <w:t xml:space="preserve">Si vedano al riguardo i requisiti di design contenuti nella </w:t>
            </w:r>
            <w:r w:rsidR="00FF37C3">
              <w:fldChar w:fldCharType="begin"/>
            </w:r>
            <w:r w:rsidR="00FF37C3" w:rsidRPr="00540150">
              <w:rPr>
                <w:lang w:val="it-CH"/>
              </w:rPr>
              <w:instrText xml:space="preserve"> HYPERLINK \l "Design" </w:instrText>
            </w:r>
            <w:r w:rsidR="00FF37C3">
              <w:fldChar w:fldCharType="separate"/>
            </w:r>
            <w:r w:rsidRPr="004C5AEE">
              <w:rPr>
                <w:rStyle w:val="Hyperlink"/>
                <w:sz w:val="20"/>
                <w:szCs w:val="20"/>
                <w:lang w:val="it-CH"/>
              </w:rPr>
              <w:t>scheda</w:t>
            </w:r>
            <w:r w:rsidR="00FF37C3">
              <w:rPr>
                <w:rStyle w:val="Hyperlink"/>
                <w:sz w:val="20"/>
                <w:szCs w:val="20"/>
                <w:lang w:val="it-CH"/>
              </w:rPr>
              <w:fldChar w:fldCharType="end"/>
            </w:r>
            <w:r w:rsidRPr="00A77A49">
              <w:rPr>
                <w:color w:val="000000"/>
                <w:sz w:val="20"/>
                <w:szCs w:val="20"/>
                <w:lang w:val="it-CH"/>
              </w:rPr>
              <w:t xml:space="preserve"> «Circolarità del design».</w:t>
            </w:r>
          </w:p>
        </w:tc>
        <w:tc>
          <w:tcPr>
            <w:tcW w:w="3927" w:type="dxa"/>
          </w:tcPr>
          <w:p w14:paraId="56B355E8" w14:textId="77777777" w:rsidR="001E30F7" w:rsidRPr="00A77A49" w:rsidRDefault="001E30F7" w:rsidP="005D1110">
            <w:pPr>
              <w:spacing w:line="240" w:lineRule="auto"/>
              <w:rPr>
                <w:sz w:val="20"/>
                <w:szCs w:val="20"/>
                <w:lang w:val="it-CH"/>
              </w:rPr>
            </w:pPr>
          </w:p>
        </w:tc>
        <w:tc>
          <w:tcPr>
            <w:tcW w:w="3569" w:type="dxa"/>
          </w:tcPr>
          <w:p w14:paraId="38F37F0C" w14:textId="77777777" w:rsidR="001E30F7" w:rsidRPr="00A77A49" w:rsidRDefault="001E30F7" w:rsidP="005D1110">
            <w:pPr>
              <w:spacing w:line="240" w:lineRule="auto"/>
              <w:rPr>
                <w:sz w:val="20"/>
                <w:szCs w:val="20"/>
                <w:lang w:val="it-CH"/>
              </w:rPr>
            </w:pPr>
          </w:p>
        </w:tc>
      </w:tr>
      <w:tr w:rsidR="001E30F7" w:rsidRPr="00540150" w14:paraId="1EA76A92" w14:textId="77777777" w:rsidTr="00CE219B">
        <w:tc>
          <w:tcPr>
            <w:tcW w:w="1295" w:type="dxa"/>
          </w:tcPr>
          <w:p w14:paraId="65975EE5" w14:textId="00FB3E8C" w:rsidR="001E30F7" w:rsidRPr="001E30F7" w:rsidRDefault="00D12CA0" w:rsidP="005D1110">
            <w:pPr>
              <w:spacing w:line="240" w:lineRule="auto"/>
              <w:rPr>
                <w:sz w:val="20"/>
                <w:szCs w:val="20"/>
              </w:rPr>
            </w:pPr>
            <w:r>
              <w:rPr>
                <w:sz w:val="20"/>
                <w:szCs w:val="20"/>
              </w:rPr>
              <w:t>CA</w:t>
            </w:r>
          </w:p>
        </w:tc>
        <w:tc>
          <w:tcPr>
            <w:tcW w:w="2979" w:type="dxa"/>
          </w:tcPr>
          <w:p w14:paraId="02415A71" w14:textId="77777777" w:rsidR="00A77A49" w:rsidRDefault="00A77A49" w:rsidP="00A77A49">
            <w:pPr>
              <w:spacing w:line="240" w:lineRule="auto"/>
              <w:rPr>
                <w:b/>
                <w:bCs/>
                <w:color w:val="000000"/>
                <w:sz w:val="20"/>
                <w:szCs w:val="20"/>
              </w:rPr>
            </w:pPr>
            <w:proofErr w:type="spellStart"/>
            <w:r>
              <w:rPr>
                <w:b/>
                <w:bCs/>
                <w:color w:val="000000"/>
                <w:sz w:val="20"/>
                <w:szCs w:val="20"/>
              </w:rPr>
              <w:t>Ritiro</w:t>
            </w:r>
            <w:proofErr w:type="spellEnd"/>
            <w:r>
              <w:rPr>
                <w:b/>
                <w:bCs/>
                <w:color w:val="000000"/>
                <w:sz w:val="20"/>
                <w:szCs w:val="20"/>
              </w:rPr>
              <w:t xml:space="preserve"> e </w:t>
            </w:r>
            <w:proofErr w:type="spellStart"/>
            <w:r>
              <w:rPr>
                <w:b/>
                <w:bCs/>
                <w:color w:val="000000"/>
                <w:sz w:val="20"/>
                <w:szCs w:val="20"/>
              </w:rPr>
              <w:t>riciclaggio</w:t>
            </w:r>
            <w:proofErr w:type="spellEnd"/>
          </w:p>
          <w:p w14:paraId="7B206303" w14:textId="77777777" w:rsidR="001E30F7" w:rsidRPr="001E30F7" w:rsidRDefault="001E30F7" w:rsidP="005D1110">
            <w:pPr>
              <w:spacing w:line="240" w:lineRule="auto"/>
              <w:rPr>
                <w:sz w:val="20"/>
                <w:szCs w:val="20"/>
              </w:rPr>
            </w:pPr>
          </w:p>
        </w:tc>
        <w:tc>
          <w:tcPr>
            <w:tcW w:w="3823" w:type="dxa"/>
          </w:tcPr>
          <w:p w14:paraId="2483528B" w14:textId="605B2EFB" w:rsidR="001E30F7" w:rsidRPr="00A77A49" w:rsidRDefault="00A77A49" w:rsidP="00A77A49">
            <w:pPr>
              <w:spacing w:line="240" w:lineRule="auto"/>
              <w:rPr>
                <w:color w:val="000000"/>
                <w:sz w:val="20"/>
                <w:szCs w:val="20"/>
                <w:lang w:val="it-CH"/>
              </w:rPr>
            </w:pPr>
            <w:r w:rsidRPr="00A77A49">
              <w:rPr>
                <w:color w:val="000000"/>
                <w:sz w:val="20"/>
                <w:szCs w:val="20"/>
                <w:lang w:val="it-CH"/>
              </w:rPr>
              <w:t xml:space="preserve">Si vedano i due criteri contenuti nella </w:t>
            </w:r>
            <w:r w:rsidR="00FF37C3">
              <w:fldChar w:fldCharType="begin"/>
            </w:r>
            <w:r w:rsidR="00FF37C3" w:rsidRPr="00540150">
              <w:rPr>
                <w:lang w:val="it-CH"/>
              </w:rPr>
              <w:instrText xml:space="preserve"> HYPERLINK \l "DL" </w:instrText>
            </w:r>
            <w:r w:rsidR="00FF37C3">
              <w:fldChar w:fldCharType="separate"/>
            </w:r>
            <w:r w:rsidRPr="004C5AEE">
              <w:rPr>
                <w:rStyle w:val="Hyperlink"/>
                <w:sz w:val="20"/>
                <w:szCs w:val="20"/>
                <w:lang w:val="it-CH"/>
              </w:rPr>
              <w:t>scheda</w:t>
            </w:r>
            <w:r w:rsidR="00FF37C3">
              <w:rPr>
                <w:rStyle w:val="Hyperlink"/>
                <w:sz w:val="20"/>
                <w:szCs w:val="20"/>
                <w:lang w:val="it-CH"/>
              </w:rPr>
              <w:fldChar w:fldCharType="end"/>
            </w:r>
            <w:r w:rsidRPr="00A77A49">
              <w:rPr>
                <w:color w:val="000000"/>
                <w:sz w:val="20"/>
                <w:szCs w:val="20"/>
                <w:lang w:val="it-CH"/>
              </w:rPr>
              <w:t xml:space="preserve"> «Prestazioni per </w:t>
            </w:r>
            <w:proofErr w:type="spellStart"/>
            <w:r w:rsidRPr="00A77A49">
              <w:rPr>
                <w:color w:val="000000"/>
                <w:sz w:val="20"/>
                <w:szCs w:val="20"/>
                <w:lang w:val="it-CH"/>
              </w:rPr>
              <w:t>econ</w:t>
            </w:r>
            <w:proofErr w:type="spellEnd"/>
            <w:r w:rsidRPr="00A77A49">
              <w:rPr>
                <w:color w:val="000000"/>
                <w:sz w:val="20"/>
                <w:szCs w:val="20"/>
                <w:lang w:val="it-CH"/>
              </w:rPr>
              <w:t>. circolare».</w:t>
            </w:r>
          </w:p>
        </w:tc>
        <w:tc>
          <w:tcPr>
            <w:tcW w:w="3927" w:type="dxa"/>
          </w:tcPr>
          <w:p w14:paraId="5D025A10" w14:textId="77777777" w:rsidR="001E30F7" w:rsidRPr="00A77A49" w:rsidRDefault="001E30F7" w:rsidP="005D1110">
            <w:pPr>
              <w:spacing w:line="240" w:lineRule="auto"/>
              <w:rPr>
                <w:sz w:val="20"/>
                <w:szCs w:val="20"/>
                <w:lang w:val="it-CH"/>
              </w:rPr>
            </w:pPr>
          </w:p>
        </w:tc>
        <w:tc>
          <w:tcPr>
            <w:tcW w:w="3569" w:type="dxa"/>
          </w:tcPr>
          <w:p w14:paraId="3E460129" w14:textId="77777777" w:rsidR="001E30F7" w:rsidRPr="00A77A49" w:rsidRDefault="001E30F7" w:rsidP="005D1110">
            <w:pPr>
              <w:spacing w:line="240" w:lineRule="auto"/>
              <w:rPr>
                <w:sz w:val="20"/>
                <w:szCs w:val="20"/>
                <w:lang w:val="it-CH"/>
              </w:rPr>
            </w:pPr>
          </w:p>
        </w:tc>
      </w:tr>
    </w:tbl>
    <w:p w14:paraId="3366591A" w14:textId="58CA8A7D" w:rsidR="001E30F7" w:rsidRPr="00A77A49" w:rsidRDefault="001E30F7" w:rsidP="001E30F7">
      <w:pPr>
        <w:rPr>
          <w:sz w:val="20"/>
          <w:szCs w:val="20"/>
          <w:lang w:val="it-CH"/>
        </w:rPr>
      </w:pPr>
    </w:p>
    <w:p w14:paraId="6D2FBFF0" w14:textId="77777777" w:rsidR="001E30F7" w:rsidRPr="00A77A49" w:rsidRDefault="001E30F7">
      <w:pPr>
        <w:spacing w:after="160" w:line="259" w:lineRule="auto"/>
        <w:rPr>
          <w:sz w:val="20"/>
          <w:szCs w:val="20"/>
          <w:lang w:val="it-CH"/>
        </w:rPr>
      </w:pPr>
      <w:r w:rsidRPr="00A77A49">
        <w:rPr>
          <w:sz w:val="20"/>
          <w:szCs w:val="20"/>
          <w:lang w:val="it-CH"/>
        </w:rPr>
        <w:br w:type="page"/>
      </w:r>
    </w:p>
    <w:p w14:paraId="0B69EB40" w14:textId="6DFBA230" w:rsidR="009F5C71" w:rsidRPr="00F02D02" w:rsidRDefault="00F02D02" w:rsidP="0055064D">
      <w:pPr>
        <w:pStyle w:val="TitelKLW"/>
        <w:rPr>
          <w:lang w:val="it-CH"/>
        </w:rPr>
      </w:pPr>
      <w:bookmarkStart w:id="6" w:name="Fahrzeuge"/>
      <w:r w:rsidRPr="00F02D02">
        <w:rPr>
          <w:lang w:val="it-CH"/>
        </w:rPr>
        <w:lastRenderedPageBreak/>
        <w:t>Autoveicoli</w:t>
      </w:r>
    </w:p>
    <w:bookmarkEnd w:id="6"/>
    <w:p w14:paraId="080A02FB" w14:textId="77777777" w:rsidR="00F02D02" w:rsidRPr="00F02D02" w:rsidRDefault="00F02D02" w:rsidP="00F02D02">
      <w:pPr>
        <w:ind w:left="1416"/>
        <w:rPr>
          <w:rFonts w:ascii="ITCAvantGardePro-Bk" w:hAnsi="ITCAvantGardePro-Bk" w:cs="ITCAvantGardePro-Bk"/>
          <w:sz w:val="19"/>
          <w:szCs w:val="19"/>
          <w:lang w:val="it-CH"/>
        </w:rPr>
      </w:pPr>
      <w:r w:rsidRPr="00F02D02">
        <w:rPr>
          <w:rFonts w:ascii="ITCAvantGardePro-Bk" w:hAnsi="ITCAvantGardePro-Bk" w:cs="ITCAvantGardePro-Bk"/>
          <w:sz w:val="19"/>
          <w:szCs w:val="19"/>
          <w:lang w:val="it-CH"/>
        </w:rPr>
        <w:t xml:space="preserve">Questo gruppo di prodotti comprende sia i veicoli con motore a combustione sia quelli alimentati con energie rinnovabili (ad es. elettrici). </w:t>
      </w:r>
    </w:p>
    <w:p w14:paraId="0321183A" w14:textId="77777777" w:rsidR="00F02D02" w:rsidRPr="00F02D02" w:rsidRDefault="00F02D02" w:rsidP="00F02D02">
      <w:pPr>
        <w:ind w:left="1416"/>
        <w:rPr>
          <w:rFonts w:ascii="ITCAvantGardePro-Bk" w:hAnsi="ITCAvantGardePro-Bk" w:cs="ITCAvantGardePro-Bk"/>
          <w:sz w:val="19"/>
          <w:szCs w:val="19"/>
          <w:lang w:val="it-CH"/>
        </w:rPr>
      </w:pPr>
      <w:r w:rsidRPr="00F02D02">
        <w:rPr>
          <w:rFonts w:ascii="ITCAvantGardePro-Bk" w:hAnsi="ITCAvantGardePro-Bk" w:cs="ITCAvantGardePro-Bk"/>
          <w:sz w:val="19"/>
          <w:szCs w:val="19"/>
          <w:lang w:val="it-CH"/>
        </w:rPr>
        <w:t>Dal punto di vista ecologico, l’acquisto di veicoli dovrebbe basarsi sui seguenti principi:</w:t>
      </w:r>
    </w:p>
    <w:p w14:paraId="27AB0FA9" w14:textId="77777777" w:rsidR="00F02D02" w:rsidRPr="00F02D02" w:rsidRDefault="00F02D02" w:rsidP="00F02D02">
      <w:pPr>
        <w:ind w:left="1416"/>
        <w:rPr>
          <w:rFonts w:ascii="ITCAvantGardePro-Bk" w:hAnsi="ITCAvantGardePro-Bk" w:cs="ITCAvantGardePro-Bk"/>
          <w:sz w:val="19"/>
          <w:szCs w:val="19"/>
          <w:lang w:val="it-CH"/>
        </w:rPr>
      </w:pPr>
      <w:r w:rsidRPr="00F02D02">
        <w:rPr>
          <w:rFonts w:ascii="ITCAvantGardePro-Bk" w:hAnsi="ITCAvantGardePro-Bk" w:cs="ITCAvantGardePro-Bk"/>
          <w:sz w:val="19"/>
          <w:szCs w:val="19"/>
          <w:lang w:val="it-CH"/>
        </w:rPr>
        <w:t>- estendere l’uso dei veicoli esistenti;</w:t>
      </w:r>
    </w:p>
    <w:p w14:paraId="68848EC7" w14:textId="77777777" w:rsidR="00F02D02" w:rsidRPr="00F02D02" w:rsidRDefault="00F02D02" w:rsidP="00F02D02">
      <w:pPr>
        <w:ind w:left="1416"/>
        <w:rPr>
          <w:rFonts w:ascii="ITCAvantGardePro-Bk" w:hAnsi="ITCAvantGardePro-Bk" w:cs="ITCAvantGardePro-Bk"/>
          <w:sz w:val="19"/>
          <w:szCs w:val="19"/>
          <w:lang w:val="it-CH"/>
        </w:rPr>
      </w:pPr>
      <w:r w:rsidRPr="00F02D02">
        <w:rPr>
          <w:rFonts w:ascii="ITCAvantGardePro-Bk" w:hAnsi="ITCAvantGardePro-Bk" w:cs="ITCAvantGardePro-Bk"/>
          <w:sz w:val="19"/>
          <w:szCs w:val="19"/>
          <w:lang w:val="it-CH"/>
        </w:rPr>
        <w:t>- nel caso di nuovi veicoli, puntare sull’acquisto di veicoli di peso ridotto;</w:t>
      </w:r>
    </w:p>
    <w:p w14:paraId="2E62BFC2" w14:textId="549F2731" w:rsidR="00F02D02" w:rsidRPr="00F02D02" w:rsidRDefault="00F02D02" w:rsidP="00F02D02">
      <w:pPr>
        <w:spacing w:after="120"/>
        <w:ind w:left="1418"/>
        <w:rPr>
          <w:rFonts w:ascii="ITCAvantGardePro-Bk" w:hAnsi="ITCAvantGardePro-Bk" w:cs="ITCAvantGardePro-Bk"/>
          <w:sz w:val="19"/>
          <w:szCs w:val="19"/>
          <w:lang w:val="it-CH"/>
        </w:rPr>
      </w:pPr>
      <w:r w:rsidRPr="00F02D02">
        <w:rPr>
          <w:rFonts w:ascii="ITCAvantGardePro-Bk" w:hAnsi="ITCAvantGardePro-Bk" w:cs="ITCAvantGardePro-Bk"/>
          <w:sz w:val="19"/>
          <w:szCs w:val="19"/>
          <w:lang w:val="it-CH"/>
        </w:rPr>
        <w:t>- preferire i veicoli alimentati con energie elettriche a quelli con motore a combustione.</w:t>
      </w:r>
    </w:p>
    <w:p w14:paraId="02B36CF6" w14:textId="78AF5392" w:rsidR="00F02D02" w:rsidRPr="00F02D02" w:rsidRDefault="00F02D02" w:rsidP="00F02D02">
      <w:pPr>
        <w:spacing w:after="120"/>
        <w:ind w:left="1418"/>
        <w:rPr>
          <w:rFonts w:ascii="ITCAvantGardePro-Bk" w:hAnsi="ITCAvantGardePro-Bk" w:cs="ITCAvantGardePro-Bk"/>
          <w:sz w:val="19"/>
          <w:szCs w:val="19"/>
          <w:lang w:val="it-CH"/>
        </w:rPr>
      </w:pPr>
      <w:r w:rsidRPr="00F02D02">
        <w:rPr>
          <w:rFonts w:ascii="ITCAvantGardePro-Bk" w:hAnsi="ITCAvantGardePro-Bk" w:cs="ITCAvantGardePro-Bk"/>
          <w:sz w:val="19"/>
          <w:szCs w:val="19"/>
          <w:lang w:val="it-CH"/>
        </w:rPr>
        <w:t>Il mercato si sta evolvendo molto rapidamente, in particolare nel settore della mobilità elettrica. Ad esempio le distanze coperte con un’unica carica sono sempre maggiori. Anche in questa ottica vale la pena continuare a utilizzare i veicoli esistenti: nel giro di pochi anni, il servizio d’acquisto sarà in grado beneficiare delle innovazioni realizzate e acquistare veicoli convincenti sotto ogni punto di vista.</w:t>
      </w:r>
    </w:p>
    <w:p w14:paraId="6E2A18B4" w14:textId="4AD2D6A0" w:rsidR="00F02D02" w:rsidRDefault="00F02D02" w:rsidP="00F02D02">
      <w:pPr>
        <w:ind w:left="1416"/>
        <w:rPr>
          <w:rFonts w:ascii="ITCAvantGardePro-Bk" w:hAnsi="ITCAvantGardePro-Bk" w:cs="ITCAvantGardePro-Bk"/>
          <w:sz w:val="19"/>
          <w:szCs w:val="19"/>
          <w:lang w:val="it-CH"/>
        </w:rPr>
      </w:pPr>
      <w:r w:rsidRPr="00F02D02">
        <w:rPr>
          <w:rFonts w:ascii="ITCAvantGardePro-Bk" w:hAnsi="ITCAvantGardePro-Bk" w:cs="ITCAvantGardePro-Bk"/>
          <w:sz w:val="19"/>
          <w:szCs w:val="19"/>
          <w:lang w:val="it-CH"/>
        </w:rPr>
        <w:t>Inoltre, l’acquisto di veicoli si presta a essere orientato sempre più verso bandi funzionali. Se vi è un fabbisogno di mobilità, non occorre che sia soddisfatto imperativamente con un veicolo proprio. Si possono prendere in considerazione anche le offerte di condivisione e la gestione professionale della flotta che possono ottimizzare l’utilizzo dei mezzi e quindi ridurre i costi.</w:t>
      </w:r>
    </w:p>
    <w:p w14:paraId="15808C59" w14:textId="7F94EC19" w:rsidR="00F02D02" w:rsidRDefault="00F02D02" w:rsidP="00F02D02">
      <w:pPr>
        <w:ind w:left="1416"/>
        <w:rPr>
          <w:rFonts w:ascii="ITCAvantGardePro-Bk" w:hAnsi="ITCAvantGardePro-Bk" w:cs="ITCAvantGardePro-Bk"/>
          <w:sz w:val="19"/>
          <w:szCs w:val="19"/>
          <w:lang w:val="it-CH"/>
        </w:rPr>
      </w:pPr>
    </w:p>
    <w:p w14:paraId="0F327D03" w14:textId="58B0C9A3" w:rsidR="00F02D02" w:rsidRDefault="00F02D02" w:rsidP="00F02D02">
      <w:pPr>
        <w:ind w:left="1416"/>
        <w:rPr>
          <w:rFonts w:ascii="ITCAvantGardePro-Bk" w:hAnsi="ITCAvantGardePro-Bk" w:cs="ITCAvantGardePro-Bk"/>
          <w:sz w:val="19"/>
          <w:szCs w:val="19"/>
          <w:lang w:val="it-CH"/>
        </w:rPr>
      </w:pPr>
      <w:r w:rsidRPr="00F02D02">
        <w:rPr>
          <w:rFonts w:ascii="ITCAvantGardePro-Bk" w:hAnsi="ITCAvantGardePro-Bk" w:cs="ITCAvantGardePro-Bk"/>
          <w:sz w:val="19"/>
          <w:szCs w:val="19"/>
          <w:lang w:val="it-CH"/>
        </w:rPr>
        <w:t>Per una valutazione globale della sostenibilità degli autoveicoli, si veda anche la matrice di rilevanza dell’UFAM concernente gli «</w:t>
      </w:r>
      <w:r w:rsidR="00FF37C3">
        <w:fldChar w:fldCharType="begin"/>
      </w:r>
      <w:r w:rsidR="00FF37C3" w:rsidRPr="00540150">
        <w:rPr>
          <w:lang w:val="it-CH"/>
        </w:rPr>
        <w:instrText xml:space="preserve"> HYPERLINK "https://www.pap.swiss/images/dokumente/PDF/IT/00_Matrice_di_rilevanza_completa_14.04.2021_9RF1Kio.pdf" </w:instrText>
      </w:r>
      <w:r w:rsidR="00FF37C3">
        <w:fldChar w:fldCharType="separate"/>
      </w:r>
      <w:r w:rsidRPr="00F02D02">
        <w:rPr>
          <w:rStyle w:val="Hyperlink"/>
          <w:rFonts w:ascii="ITCAvantGardePro-Bk" w:hAnsi="ITCAvantGardePro-Bk" w:cs="ITCAvantGardePro-Bk"/>
          <w:sz w:val="19"/>
          <w:szCs w:val="19"/>
          <w:lang w:val="it-CH"/>
        </w:rPr>
        <w:t>autoveicoli</w:t>
      </w:r>
      <w:r w:rsidR="00FF37C3">
        <w:rPr>
          <w:rStyle w:val="Hyperlink"/>
          <w:rFonts w:ascii="ITCAvantGardePro-Bk" w:hAnsi="ITCAvantGardePro-Bk" w:cs="ITCAvantGardePro-Bk"/>
          <w:sz w:val="19"/>
          <w:szCs w:val="19"/>
          <w:lang w:val="it-CH"/>
        </w:rPr>
        <w:fldChar w:fldCharType="end"/>
      </w:r>
      <w:r w:rsidRPr="00F02D02">
        <w:rPr>
          <w:rFonts w:ascii="ITCAvantGardePro-Bk" w:hAnsi="ITCAvantGardePro-Bk" w:cs="ITCAvantGardePro-Bk"/>
          <w:sz w:val="19"/>
          <w:szCs w:val="19"/>
          <w:lang w:val="it-CH"/>
        </w:rPr>
        <w:t>»</w:t>
      </w:r>
      <w:r>
        <w:rPr>
          <w:rFonts w:ascii="ITCAvantGardePro-Bk" w:hAnsi="ITCAvantGardePro-Bk" w:cs="ITCAvantGardePro-Bk"/>
          <w:sz w:val="19"/>
          <w:szCs w:val="19"/>
          <w:lang w:val="it-CH"/>
        </w:rPr>
        <w:t xml:space="preserve"> </w:t>
      </w:r>
      <w:r w:rsidRPr="00F02D02">
        <w:rPr>
          <w:rFonts w:ascii="ITCAvantGardePro-Bk" w:hAnsi="ITCAvantGardePro-Bk" w:cs="ITCAvantGardePro-Bk"/>
          <w:sz w:val="19"/>
          <w:szCs w:val="19"/>
          <w:lang w:val="it-CH"/>
        </w:rPr>
        <w:t xml:space="preserve">e l’opuscolo della PAP sulle </w:t>
      </w:r>
      <w:r w:rsidR="00FF37C3">
        <w:fldChar w:fldCharType="begin"/>
      </w:r>
      <w:r w:rsidR="00FF37C3" w:rsidRPr="00540150">
        <w:rPr>
          <w:lang w:val="it-CH"/>
        </w:rPr>
        <w:instrText xml:space="preserve"> HYPERLINK "https://www.woeb.swiss/it/documents/opuscolo-sulle-automobili-e-sui-veicoli-commerciali-leggeri-toolbox-parte-c" </w:instrText>
      </w:r>
      <w:r w:rsidR="00FF37C3">
        <w:fldChar w:fldCharType="separate"/>
      </w:r>
      <w:r w:rsidRPr="00F02D02">
        <w:rPr>
          <w:rStyle w:val="Hyperlink"/>
          <w:rFonts w:ascii="ITCAvantGardePro-Bk" w:hAnsi="ITCAvantGardePro-Bk" w:cs="ITCAvantGardePro-Bk"/>
          <w:sz w:val="19"/>
          <w:szCs w:val="19"/>
          <w:lang w:val="it-CH"/>
        </w:rPr>
        <w:t>automobili</w:t>
      </w:r>
      <w:r w:rsidR="00FF37C3">
        <w:rPr>
          <w:rStyle w:val="Hyperlink"/>
          <w:rFonts w:ascii="ITCAvantGardePro-Bk" w:hAnsi="ITCAvantGardePro-Bk" w:cs="ITCAvantGardePro-Bk"/>
          <w:sz w:val="19"/>
          <w:szCs w:val="19"/>
          <w:lang w:val="it-CH"/>
        </w:rPr>
        <w:fldChar w:fldCharType="end"/>
      </w:r>
      <w:r w:rsidRPr="00F02D02">
        <w:rPr>
          <w:rFonts w:ascii="ITCAvantGardePro-Bk" w:hAnsi="ITCAvantGardePro-Bk" w:cs="ITCAvantGardePro-Bk"/>
          <w:sz w:val="19"/>
          <w:szCs w:val="19"/>
          <w:lang w:val="it-CH"/>
        </w:rPr>
        <w:t xml:space="preserve"> e sui veicoli commerciali leggeri</w:t>
      </w:r>
      <w:r>
        <w:rPr>
          <w:rFonts w:ascii="ITCAvantGardePro-Bk" w:hAnsi="ITCAvantGardePro-Bk" w:cs="ITCAvantGardePro-Bk"/>
          <w:sz w:val="19"/>
          <w:szCs w:val="19"/>
          <w:lang w:val="it-CH"/>
        </w:rPr>
        <w:t>.</w:t>
      </w:r>
    </w:p>
    <w:p w14:paraId="0AE804F1" w14:textId="0BDED9D4" w:rsidR="009F5C71" w:rsidRPr="00154EAE" w:rsidRDefault="009F5C71" w:rsidP="00F02D02">
      <w:pPr>
        <w:rPr>
          <w:rFonts w:ascii="ITCAvantGardePro-Bk" w:hAnsi="ITCAvantGardePro-Bk" w:cs="ITCAvantGardePro-Bk"/>
          <w:sz w:val="19"/>
          <w:szCs w:val="19"/>
          <w:lang w:val="it-CH"/>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9F5C71" w:rsidRPr="00540150" w14:paraId="2EA5C8D4" w14:textId="77777777" w:rsidTr="00CE219B">
        <w:tc>
          <w:tcPr>
            <w:tcW w:w="1295" w:type="dxa"/>
            <w:shd w:val="clear" w:color="auto" w:fill="285072"/>
            <w:vAlign w:val="center"/>
          </w:tcPr>
          <w:p w14:paraId="6D3411F6" w14:textId="220CC469" w:rsidR="009F5C71" w:rsidRPr="00255EB7" w:rsidRDefault="00504AB4" w:rsidP="00CE219B">
            <w:pPr>
              <w:rPr>
                <w:b/>
                <w:bCs/>
                <w:color w:val="FFFFFF" w:themeColor="background1"/>
                <w:sz w:val="20"/>
                <w:szCs w:val="20"/>
              </w:rPr>
            </w:pPr>
            <w:proofErr w:type="spellStart"/>
            <w:r>
              <w:rPr>
                <w:b/>
                <w:bCs/>
                <w:color w:val="FFFFFF" w:themeColor="background1"/>
                <w:sz w:val="20"/>
                <w:szCs w:val="20"/>
              </w:rPr>
              <w:t>Tipo</w:t>
            </w:r>
            <w:proofErr w:type="spellEnd"/>
            <w:r>
              <w:rPr>
                <w:b/>
                <w:bCs/>
                <w:color w:val="FFFFFF" w:themeColor="background1"/>
                <w:sz w:val="20"/>
                <w:szCs w:val="20"/>
              </w:rPr>
              <w:t xml:space="preserve"> di </w:t>
            </w:r>
            <w:proofErr w:type="spellStart"/>
            <w:r>
              <w:rPr>
                <w:b/>
                <w:bCs/>
                <w:color w:val="FFFFFF" w:themeColor="background1"/>
                <w:sz w:val="20"/>
                <w:szCs w:val="20"/>
              </w:rPr>
              <w:t>criterio</w:t>
            </w:r>
            <w:proofErr w:type="spellEnd"/>
          </w:p>
        </w:tc>
        <w:tc>
          <w:tcPr>
            <w:tcW w:w="2979" w:type="dxa"/>
            <w:shd w:val="clear" w:color="auto" w:fill="285072"/>
            <w:vAlign w:val="center"/>
          </w:tcPr>
          <w:p w14:paraId="01A1EE40" w14:textId="179373E8" w:rsidR="009F5C71" w:rsidRPr="00255EB7" w:rsidRDefault="00504AB4" w:rsidP="00CE219B">
            <w:pPr>
              <w:rPr>
                <w:b/>
                <w:bCs/>
                <w:color w:val="FFFFFF" w:themeColor="background1"/>
                <w:sz w:val="20"/>
                <w:szCs w:val="20"/>
              </w:rPr>
            </w:pPr>
            <w:proofErr w:type="spellStart"/>
            <w:r>
              <w:rPr>
                <w:b/>
                <w:bCs/>
                <w:color w:val="FFFFFF" w:themeColor="background1"/>
                <w:sz w:val="20"/>
                <w:szCs w:val="20"/>
              </w:rPr>
              <w:t>Criterio</w:t>
            </w:r>
            <w:proofErr w:type="spellEnd"/>
          </w:p>
        </w:tc>
        <w:tc>
          <w:tcPr>
            <w:tcW w:w="3823" w:type="dxa"/>
            <w:shd w:val="clear" w:color="auto" w:fill="285072"/>
            <w:vAlign w:val="center"/>
          </w:tcPr>
          <w:p w14:paraId="3C3DC5AC" w14:textId="53326F0C" w:rsidR="009F5C71" w:rsidRPr="00255EB7" w:rsidRDefault="00504AB4" w:rsidP="00CE219B">
            <w:pPr>
              <w:rPr>
                <w:b/>
                <w:bCs/>
                <w:color w:val="FFFFFF" w:themeColor="background1"/>
                <w:sz w:val="20"/>
                <w:szCs w:val="20"/>
              </w:rPr>
            </w:pPr>
            <w:proofErr w:type="spellStart"/>
            <w:r>
              <w:rPr>
                <w:b/>
                <w:bCs/>
                <w:color w:val="FFFFFF" w:themeColor="background1"/>
                <w:sz w:val="20"/>
                <w:szCs w:val="20"/>
              </w:rPr>
              <w:t>Prova</w:t>
            </w:r>
            <w:proofErr w:type="spellEnd"/>
          </w:p>
        </w:tc>
        <w:tc>
          <w:tcPr>
            <w:tcW w:w="3927" w:type="dxa"/>
            <w:shd w:val="clear" w:color="auto" w:fill="285072"/>
            <w:vAlign w:val="center"/>
          </w:tcPr>
          <w:p w14:paraId="28D528B6" w14:textId="6E0AAB52" w:rsidR="009F5C71" w:rsidRPr="00255EB7" w:rsidRDefault="00504AB4" w:rsidP="00CE219B">
            <w:pPr>
              <w:rPr>
                <w:b/>
                <w:bCs/>
                <w:color w:val="FFFFFF" w:themeColor="background1"/>
                <w:sz w:val="20"/>
                <w:szCs w:val="20"/>
              </w:rPr>
            </w:pPr>
            <w:proofErr w:type="spellStart"/>
            <w:r>
              <w:rPr>
                <w:b/>
                <w:bCs/>
                <w:color w:val="FFFFFF" w:themeColor="background1"/>
                <w:sz w:val="20"/>
                <w:szCs w:val="20"/>
              </w:rPr>
              <w:t>Chiave</w:t>
            </w:r>
            <w:proofErr w:type="spellEnd"/>
            <w:r>
              <w:rPr>
                <w:b/>
                <w:bCs/>
                <w:color w:val="FFFFFF" w:themeColor="background1"/>
                <w:sz w:val="20"/>
                <w:szCs w:val="20"/>
              </w:rPr>
              <w:t xml:space="preserve"> di </w:t>
            </w:r>
            <w:proofErr w:type="spellStart"/>
            <w:r>
              <w:rPr>
                <w:b/>
                <w:bCs/>
                <w:color w:val="FFFFFF" w:themeColor="background1"/>
                <w:sz w:val="20"/>
                <w:szCs w:val="20"/>
              </w:rPr>
              <w:t>valutazione</w:t>
            </w:r>
            <w:proofErr w:type="spellEnd"/>
          </w:p>
        </w:tc>
        <w:tc>
          <w:tcPr>
            <w:tcW w:w="3569" w:type="dxa"/>
            <w:shd w:val="clear" w:color="auto" w:fill="285072"/>
            <w:vAlign w:val="center"/>
          </w:tcPr>
          <w:p w14:paraId="1487892A" w14:textId="71046014" w:rsidR="009F5C71" w:rsidRPr="00504AB4" w:rsidRDefault="00504AB4" w:rsidP="00CE219B">
            <w:pPr>
              <w:rPr>
                <w:b/>
                <w:bCs/>
                <w:color w:val="FFFFFF" w:themeColor="background1"/>
                <w:sz w:val="20"/>
                <w:szCs w:val="20"/>
                <w:lang w:val="it-CH"/>
              </w:rPr>
            </w:pPr>
            <w:r w:rsidRPr="00504AB4">
              <w:rPr>
                <w:b/>
                <w:bCs/>
                <w:color w:val="FFFFFF" w:themeColor="background1"/>
                <w:sz w:val="20"/>
                <w:szCs w:val="20"/>
                <w:lang w:val="it-CH"/>
              </w:rPr>
              <w:t>Commento all’attenzione del servizio di aggiudicazione</w:t>
            </w:r>
          </w:p>
        </w:tc>
      </w:tr>
      <w:tr w:rsidR="009F5C71" w:rsidRPr="00540150" w14:paraId="1B3AF01C" w14:textId="77777777" w:rsidTr="00CE219B">
        <w:tc>
          <w:tcPr>
            <w:tcW w:w="1295" w:type="dxa"/>
          </w:tcPr>
          <w:p w14:paraId="1589A712" w14:textId="77777777" w:rsidR="00F02D02" w:rsidRPr="00F02D02" w:rsidRDefault="00F02D02" w:rsidP="00F02D02">
            <w:pPr>
              <w:spacing w:line="240" w:lineRule="auto"/>
              <w:rPr>
                <w:color w:val="000000"/>
                <w:sz w:val="20"/>
                <w:szCs w:val="20"/>
                <w:lang w:val="it-CH"/>
              </w:rPr>
            </w:pPr>
            <w:r w:rsidRPr="00F02D02">
              <w:rPr>
                <w:color w:val="000000"/>
                <w:sz w:val="20"/>
                <w:szCs w:val="20"/>
                <w:lang w:val="it-CH"/>
              </w:rPr>
              <w:t>CA, il servizio alla clientela può anche essere richiesto a parte come CI</w:t>
            </w:r>
          </w:p>
          <w:p w14:paraId="29164C2D" w14:textId="77777777" w:rsidR="009F5C71" w:rsidRPr="00F02D02" w:rsidRDefault="009F5C71" w:rsidP="005D1110">
            <w:pPr>
              <w:spacing w:line="240" w:lineRule="auto"/>
              <w:rPr>
                <w:lang w:val="it-CH"/>
              </w:rPr>
            </w:pPr>
          </w:p>
        </w:tc>
        <w:tc>
          <w:tcPr>
            <w:tcW w:w="2979" w:type="dxa"/>
          </w:tcPr>
          <w:p w14:paraId="1540203A" w14:textId="77777777" w:rsidR="00F02D02" w:rsidRPr="00F02D02" w:rsidRDefault="00F02D02" w:rsidP="00F02D02">
            <w:pPr>
              <w:spacing w:line="240" w:lineRule="auto"/>
              <w:rPr>
                <w:color w:val="000000"/>
                <w:sz w:val="20"/>
                <w:szCs w:val="20"/>
                <w:lang w:val="it-CH"/>
              </w:rPr>
            </w:pPr>
            <w:r w:rsidRPr="00F02D02">
              <w:rPr>
                <w:b/>
                <w:bCs/>
                <w:color w:val="000000"/>
                <w:sz w:val="20"/>
                <w:szCs w:val="20"/>
                <w:lang w:val="it-CH"/>
              </w:rPr>
              <w:t>Manutenzione e riparazione</w:t>
            </w:r>
            <w:r w:rsidRPr="00F02D02">
              <w:rPr>
                <w:color w:val="000000"/>
                <w:sz w:val="20"/>
                <w:szCs w:val="20"/>
                <w:lang w:val="it-CH"/>
              </w:rPr>
              <w:t>:</w:t>
            </w:r>
            <w:r w:rsidRPr="00F02D02">
              <w:rPr>
                <w:color w:val="000000"/>
                <w:sz w:val="20"/>
                <w:szCs w:val="20"/>
                <w:lang w:val="it-CH"/>
              </w:rPr>
              <w:br/>
              <w:t>l’autoveicolo offerto deve essere mantenuto in uso il più a lungo possibile attraverso una manutenzione e una riparazione ottimali.</w:t>
            </w:r>
          </w:p>
          <w:p w14:paraId="5775280C" w14:textId="77777777" w:rsidR="009F5C71" w:rsidRPr="00F02D02" w:rsidRDefault="009F5C71" w:rsidP="005D1110">
            <w:pPr>
              <w:spacing w:line="240" w:lineRule="auto"/>
              <w:rPr>
                <w:lang w:val="it-CH"/>
              </w:rPr>
            </w:pPr>
          </w:p>
        </w:tc>
        <w:tc>
          <w:tcPr>
            <w:tcW w:w="3823" w:type="dxa"/>
          </w:tcPr>
          <w:p w14:paraId="358C81B7" w14:textId="77777777" w:rsidR="00F02D02" w:rsidRPr="00F02D02" w:rsidRDefault="00F02D02" w:rsidP="00F02D02">
            <w:pPr>
              <w:spacing w:after="240" w:line="240" w:lineRule="auto"/>
              <w:rPr>
                <w:sz w:val="20"/>
                <w:szCs w:val="20"/>
                <w:lang w:val="it-CH"/>
              </w:rPr>
            </w:pPr>
            <w:r w:rsidRPr="00F02D02">
              <w:rPr>
                <w:sz w:val="20"/>
                <w:szCs w:val="20"/>
                <w:lang w:val="it-CH"/>
              </w:rPr>
              <w:t>L’offerente spiega per scritto i punti seguenti:</w:t>
            </w:r>
            <w:r w:rsidRPr="00F02D02">
              <w:rPr>
                <w:sz w:val="20"/>
                <w:szCs w:val="20"/>
                <w:lang w:val="it-CH"/>
              </w:rPr>
              <w:br/>
            </w:r>
            <w:r w:rsidRPr="00F02D02">
              <w:rPr>
                <w:sz w:val="20"/>
                <w:szCs w:val="20"/>
                <w:lang w:val="it-CH"/>
              </w:rPr>
              <w:br/>
              <w:t xml:space="preserve">- l’offerente conferma la sua disponibilità a effettuare riparazioni e a offrire il servizio alla clientela per almeno </w:t>
            </w:r>
            <w:proofErr w:type="spellStart"/>
            <w:r w:rsidRPr="00F02D02">
              <w:rPr>
                <w:sz w:val="20"/>
                <w:szCs w:val="20"/>
                <w:lang w:val="it-CH"/>
              </w:rPr>
              <w:t>x</w:t>
            </w:r>
            <w:proofErr w:type="spellEnd"/>
            <w:r w:rsidRPr="00F02D02">
              <w:rPr>
                <w:sz w:val="20"/>
                <w:szCs w:val="20"/>
                <w:lang w:val="it-CH"/>
              </w:rPr>
              <w:t> anni. L’offerente allega una descrizione del processo e menziona la divisione competente;</w:t>
            </w:r>
            <w:r w:rsidRPr="00F02D02">
              <w:rPr>
                <w:sz w:val="20"/>
                <w:szCs w:val="20"/>
                <w:lang w:val="it-CH"/>
              </w:rPr>
              <w:br/>
            </w:r>
            <w:r w:rsidRPr="00F02D02">
              <w:rPr>
                <w:sz w:val="20"/>
                <w:szCs w:val="20"/>
                <w:lang w:val="it-CH"/>
              </w:rPr>
              <w:br/>
              <w:t>- l’offerente definisce gli anni, i chilometri o le ore dopo i quali l’autoveicolo offerto deve essere sottoposto a manutenzione secondo l’esperienza;</w:t>
            </w:r>
            <w:r w:rsidRPr="00F02D02">
              <w:rPr>
                <w:sz w:val="20"/>
                <w:szCs w:val="20"/>
                <w:lang w:val="it-CH"/>
              </w:rPr>
              <w:br/>
            </w:r>
            <w:r w:rsidRPr="00F02D02">
              <w:rPr>
                <w:sz w:val="20"/>
                <w:szCs w:val="20"/>
                <w:lang w:val="it-CH"/>
              </w:rPr>
              <w:br/>
              <w:t>- l’offerente allega una cartina con la sua rete di servizi.</w:t>
            </w:r>
            <w:r w:rsidRPr="00F02D02">
              <w:rPr>
                <w:sz w:val="20"/>
                <w:szCs w:val="20"/>
                <w:lang w:val="it-CH"/>
              </w:rPr>
              <w:br/>
            </w:r>
            <w:r w:rsidRPr="00F02D02">
              <w:rPr>
                <w:sz w:val="20"/>
                <w:szCs w:val="20"/>
                <w:lang w:val="it-CH"/>
              </w:rPr>
              <w:lastRenderedPageBreak/>
              <w:br/>
            </w:r>
            <w:r w:rsidRPr="00F02D02">
              <w:rPr>
                <w:sz w:val="20"/>
                <w:szCs w:val="20"/>
                <w:lang w:val="it-CH"/>
              </w:rPr>
              <w:br/>
            </w:r>
          </w:p>
          <w:p w14:paraId="448E3C0F" w14:textId="77777777" w:rsidR="009F5C71" w:rsidRPr="00F02D02" w:rsidRDefault="009F5C71" w:rsidP="005D1110">
            <w:pPr>
              <w:spacing w:line="240" w:lineRule="auto"/>
              <w:rPr>
                <w:lang w:val="it-CH"/>
              </w:rPr>
            </w:pPr>
          </w:p>
        </w:tc>
        <w:tc>
          <w:tcPr>
            <w:tcW w:w="3927" w:type="dxa"/>
          </w:tcPr>
          <w:p w14:paraId="1FA2F447" w14:textId="3C7674C1" w:rsidR="00D32001" w:rsidRPr="00F02D02" w:rsidRDefault="00F02D02" w:rsidP="00F02D02">
            <w:pPr>
              <w:spacing w:line="240" w:lineRule="auto"/>
              <w:rPr>
                <w:sz w:val="20"/>
                <w:szCs w:val="20"/>
                <w:lang w:val="it-CH"/>
              </w:rPr>
            </w:pPr>
            <w:r w:rsidRPr="00F02D02">
              <w:rPr>
                <w:sz w:val="20"/>
                <w:szCs w:val="20"/>
                <w:lang w:val="it-CH"/>
              </w:rPr>
              <w:lastRenderedPageBreak/>
              <w:t>Mancanza di dati o dati insufficienti (0 % dei punti).</w:t>
            </w:r>
            <w:r w:rsidRPr="00F02D02">
              <w:rPr>
                <w:sz w:val="20"/>
                <w:szCs w:val="20"/>
                <w:lang w:val="it-CH"/>
              </w:rPr>
              <w:br/>
            </w:r>
            <w:r w:rsidRPr="00F02D02">
              <w:rPr>
                <w:sz w:val="20"/>
                <w:szCs w:val="20"/>
                <w:lang w:val="it-CH"/>
              </w:rPr>
              <w:br/>
              <w:t>Conferma della disponibilità a effettuare riparazioni e a offrire il servizio alla clientela, gli autoveicoli offerti vanno sottoposti frequentemente alla manutenzione e la rete di servizi consente agli autoveicoli di raggiungere i luoghi d’intervento in modo accettabile sotto il profilo economico ed ecologico (30 % dei punti).</w:t>
            </w:r>
            <w:r w:rsidRPr="00F02D02">
              <w:rPr>
                <w:sz w:val="20"/>
                <w:szCs w:val="20"/>
                <w:lang w:val="it-CH"/>
              </w:rPr>
              <w:br/>
            </w:r>
            <w:r w:rsidRPr="00F02D02">
              <w:rPr>
                <w:sz w:val="20"/>
                <w:szCs w:val="20"/>
                <w:lang w:val="it-CH"/>
              </w:rPr>
              <w:br/>
              <w:t xml:space="preserve">Conferma della disponibilità a effettuare riparazioni e a offrire il servizio alla clientela, gli autoveicoli offerti devono essere sottoposti raramente alla </w:t>
            </w:r>
            <w:r w:rsidRPr="00F02D02">
              <w:rPr>
                <w:sz w:val="20"/>
                <w:szCs w:val="20"/>
                <w:lang w:val="it-CH"/>
              </w:rPr>
              <w:lastRenderedPageBreak/>
              <w:t>manutenzione e la rete di servizi consente agli autoveicoli di raggiungere i luoghi d’intervento in modo ragionevole sotto il profilo economico ed ecologico (70 % dei punti).</w:t>
            </w:r>
            <w:r w:rsidRPr="00F02D02">
              <w:rPr>
                <w:sz w:val="20"/>
                <w:szCs w:val="20"/>
                <w:lang w:val="it-CH"/>
              </w:rPr>
              <w:br/>
            </w:r>
            <w:r w:rsidRPr="00F02D02">
              <w:rPr>
                <w:sz w:val="20"/>
                <w:szCs w:val="20"/>
                <w:lang w:val="it-CH"/>
              </w:rPr>
              <w:br/>
              <w:t>Conferma della disponibilità a effettuare riparazioni e a offrire il servizio alla clientela, gli autoveicoli offerti non devono essere quasi mai sottoposti alla manutenzione e la rete di servizi consente agli autoveicoli di raggiungere i luoghi d’intervento in modo estremamente ragionevole sotto il profilo economico ed ecologico (100 % dei punti).</w:t>
            </w:r>
            <w:r w:rsidRPr="00F02D02">
              <w:rPr>
                <w:sz w:val="20"/>
                <w:szCs w:val="20"/>
                <w:lang w:val="it-CH"/>
              </w:rPr>
              <w:br/>
            </w:r>
            <w:r w:rsidRPr="00F02D02">
              <w:rPr>
                <w:sz w:val="20"/>
                <w:szCs w:val="20"/>
                <w:lang w:val="it-CH"/>
              </w:rPr>
              <w:br/>
              <w:t>Osservazione: l’assegnazione dei punti viene effettuata in base alle risposte fornite. Partendo dal punteggio più elevato per il maggior numero di anni senza manutenzione, l’intervallo di manutenzione più ampio nonché il tragitto più breve per raggiungere i luoghi d’intervento, i punti vengono poi assegnati via via in ordine decrescente.</w:t>
            </w:r>
          </w:p>
        </w:tc>
        <w:tc>
          <w:tcPr>
            <w:tcW w:w="3569" w:type="dxa"/>
          </w:tcPr>
          <w:p w14:paraId="4F08823B" w14:textId="77777777" w:rsidR="00F02D02" w:rsidRPr="00F02D02" w:rsidRDefault="00F02D02" w:rsidP="00F02D02">
            <w:pPr>
              <w:spacing w:line="240" w:lineRule="auto"/>
              <w:rPr>
                <w:sz w:val="20"/>
                <w:szCs w:val="20"/>
                <w:lang w:val="it-CH"/>
              </w:rPr>
            </w:pPr>
            <w:r w:rsidRPr="00F02D02">
              <w:rPr>
                <w:sz w:val="20"/>
                <w:szCs w:val="20"/>
                <w:lang w:val="it-CH"/>
              </w:rPr>
              <w:lastRenderedPageBreak/>
              <w:t>Vi ricordiamo l’importanza dello standard TCO («</w:t>
            </w:r>
            <w:proofErr w:type="spellStart"/>
            <w:r w:rsidRPr="00F02D02">
              <w:rPr>
                <w:sz w:val="20"/>
                <w:szCs w:val="20"/>
                <w:lang w:val="it-CH"/>
              </w:rPr>
              <w:t>total</w:t>
            </w:r>
            <w:proofErr w:type="spellEnd"/>
            <w:r w:rsidRPr="00F02D02">
              <w:rPr>
                <w:sz w:val="20"/>
                <w:szCs w:val="20"/>
                <w:lang w:val="it-CH"/>
              </w:rPr>
              <w:t xml:space="preserve"> cost of ownership») e di includere anche le eventuali prestazioni di riparazione (a titolo di esempio) nel listino prezzi.</w:t>
            </w:r>
          </w:p>
          <w:p w14:paraId="4981FFB0" w14:textId="77777777" w:rsidR="009F5C71" w:rsidRPr="00F02D02" w:rsidRDefault="009F5C71" w:rsidP="005D1110">
            <w:pPr>
              <w:spacing w:line="240" w:lineRule="auto"/>
              <w:rPr>
                <w:lang w:val="it-CH"/>
              </w:rPr>
            </w:pPr>
          </w:p>
        </w:tc>
      </w:tr>
      <w:tr w:rsidR="00F02D02" w:rsidRPr="00540150" w14:paraId="4F377AF0" w14:textId="77777777" w:rsidTr="00CE219B">
        <w:tc>
          <w:tcPr>
            <w:tcW w:w="1295" w:type="dxa"/>
          </w:tcPr>
          <w:p w14:paraId="17C863EB" w14:textId="3DF70112" w:rsidR="00F02D02" w:rsidRDefault="00F02D02" w:rsidP="00F02D02">
            <w:pPr>
              <w:spacing w:line="240" w:lineRule="auto"/>
              <w:rPr>
                <w:color w:val="000000"/>
                <w:sz w:val="20"/>
                <w:szCs w:val="20"/>
              </w:rPr>
            </w:pPr>
            <w:r>
              <w:rPr>
                <w:color w:val="000000"/>
                <w:sz w:val="20"/>
                <w:szCs w:val="20"/>
              </w:rPr>
              <w:t>CA</w:t>
            </w:r>
          </w:p>
        </w:tc>
        <w:tc>
          <w:tcPr>
            <w:tcW w:w="2979" w:type="dxa"/>
          </w:tcPr>
          <w:p w14:paraId="5F2FD91E" w14:textId="77777777" w:rsidR="00F02D02" w:rsidRDefault="00F02D02" w:rsidP="00F02D02">
            <w:pPr>
              <w:spacing w:line="240" w:lineRule="auto"/>
              <w:rPr>
                <w:b/>
                <w:bCs/>
                <w:color w:val="000000"/>
                <w:sz w:val="20"/>
                <w:szCs w:val="20"/>
              </w:rPr>
            </w:pPr>
            <w:proofErr w:type="spellStart"/>
            <w:r>
              <w:rPr>
                <w:b/>
                <w:bCs/>
                <w:color w:val="000000"/>
                <w:sz w:val="20"/>
                <w:szCs w:val="20"/>
              </w:rPr>
              <w:t>Modularità</w:t>
            </w:r>
            <w:proofErr w:type="spellEnd"/>
            <w:r>
              <w:rPr>
                <w:b/>
                <w:bCs/>
                <w:color w:val="000000"/>
                <w:sz w:val="20"/>
                <w:szCs w:val="20"/>
              </w:rPr>
              <w:t xml:space="preserve"> della </w:t>
            </w:r>
            <w:proofErr w:type="spellStart"/>
            <w:r>
              <w:rPr>
                <w:b/>
                <w:bCs/>
                <w:color w:val="000000"/>
                <w:sz w:val="20"/>
                <w:szCs w:val="20"/>
              </w:rPr>
              <w:t>batteria</w:t>
            </w:r>
            <w:proofErr w:type="spellEnd"/>
          </w:p>
          <w:p w14:paraId="7DADF3C0" w14:textId="77777777" w:rsidR="00F02D02" w:rsidRDefault="00F02D02" w:rsidP="00F02D02">
            <w:pPr>
              <w:spacing w:line="240" w:lineRule="auto"/>
              <w:rPr>
                <w:b/>
                <w:bCs/>
                <w:color w:val="000000"/>
                <w:sz w:val="20"/>
                <w:szCs w:val="20"/>
              </w:rPr>
            </w:pPr>
          </w:p>
        </w:tc>
        <w:tc>
          <w:tcPr>
            <w:tcW w:w="3823" w:type="dxa"/>
          </w:tcPr>
          <w:p w14:paraId="156D1499" w14:textId="6FE072A2" w:rsidR="00F02D02" w:rsidRPr="00F02D02" w:rsidRDefault="00F02D02" w:rsidP="00F02D02">
            <w:pPr>
              <w:spacing w:line="240" w:lineRule="auto"/>
              <w:rPr>
                <w:color w:val="000000"/>
                <w:sz w:val="20"/>
                <w:szCs w:val="20"/>
                <w:lang w:val="it-CH"/>
              </w:rPr>
            </w:pPr>
            <w:r w:rsidRPr="00F02D02">
              <w:rPr>
                <w:color w:val="000000"/>
                <w:sz w:val="20"/>
                <w:szCs w:val="20"/>
                <w:lang w:val="it-CH"/>
              </w:rPr>
              <w:t>L’offerente documenta per scritto i seguenti 3 aspetti utilizzando al massimo due pagine A4 (carattere Arial 10):</w:t>
            </w:r>
            <w:r w:rsidRPr="00F02D02">
              <w:rPr>
                <w:color w:val="000000"/>
                <w:sz w:val="20"/>
                <w:szCs w:val="20"/>
                <w:lang w:val="it-CH"/>
              </w:rPr>
              <w:br/>
            </w:r>
            <w:r w:rsidRPr="00F02D02">
              <w:rPr>
                <w:color w:val="000000"/>
                <w:sz w:val="20"/>
                <w:szCs w:val="20"/>
                <w:lang w:val="it-CH"/>
              </w:rPr>
              <w:br/>
              <w:t>- il design della batteria consente la sostituzione di un singolo modulo della batteria;</w:t>
            </w:r>
            <w:r w:rsidRPr="00F02D02">
              <w:rPr>
                <w:color w:val="000000"/>
                <w:sz w:val="20"/>
                <w:szCs w:val="20"/>
                <w:lang w:val="it-CH"/>
              </w:rPr>
              <w:br/>
            </w:r>
            <w:r w:rsidRPr="00F02D02">
              <w:rPr>
                <w:color w:val="000000"/>
                <w:sz w:val="20"/>
                <w:szCs w:val="20"/>
                <w:lang w:val="it-CH"/>
              </w:rPr>
              <w:br/>
              <w:t>- l’offerente può garantire questa sostituzione (in maniera autonoma o ricorrendo a un partner da indicare);</w:t>
            </w:r>
            <w:r w:rsidRPr="00F02D02">
              <w:rPr>
                <w:color w:val="000000"/>
                <w:sz w:val="20"/>
                <w:szCs w:val="20"/>
                <w:lang w:val="it-CH"/>
              </w:rPr>
              <w:br/>
            </w:r>
            <w:r w:rsidRPr="00F02D02">
              <w:rPr>
                <w:color w:val="000000"/>
                <w:sz w:val="20"/>
                <w:szCs w:val="20"/>
                <w:lang w:val="it-CH"/>
              </w:rPr>
              <w:br/>
            </w:r>
            <w:r w:rsidRPr="00F02D02">
              <w:rPr>
                <w:color w:val="000000"/>
                <w:sz w:val="20"/>
                <w:szCs w:val="20"/>
                <w:lang w:val="it-CH"/>
              </w:rPr>
              <w:lastRenderedPageBreak/>
              <w:t>- descrizione di un esempio di riferimento in linea con il tema.</w:t>
            </w:r>
          </w:p>
        </w:tc>
        <w:tc>
          <w:tcPr>
            <w:tcW w:w="3927" w:type="dxa"/>
          </w:tcPr>
          <w:p w14:paraId="14BBF133" w14:textId="713963B7" w:rsidR="00F02D02" w:rsidRPr="00F02D02" w:rsidRDefault="00F02D02" w:rsidP="00F02D02">
            <w:pPr>
              <w:spacing w:line="240" w:lineRule="auto"/>
              <w:rPr>
                <w:sz w:val="20"/>
                <w:szCs w:val="20"/>
                <w:lang w:val="it-CH"/>
              </w:rPr>
            </w:pPr>
            <w:r w:rsidRPr="00F02D02">
              <w:rPr>
                <w:sz w:val="20"/>
                <w:szCs w:val="20"/>
                <w:lang w:val="it-CH"/>
              </w:rPr>
              <w:lastRenderedPageBreak/>
              <w:t>Nessuna descrizione (0 % dei punti).</w:t>
            </w:r>
            <w:r w:rsidRPr="00F02D02">
              <w:rPr>
                <w:sz w:val="20"/>
                <w:szCs w:val="20"/>
                <w:lang w:val="it-CH"/>
              </w:rPr>
              <w:br/>
            </w:r>
            <w:r w:rsidRPr="00F02D02">
              <w:rPr>
                <w:sz w:val="20"/>
                <w:szCs w:val="20"/>
                <w:lang w:val="it-CH"/>
              </w:rPr>
              <w:br/>
              <w:t>L’offerente conferma il design modulare della batteria (30 % dei punti).</w:t>
            </w:r>
            <w:r w:rsidRPr="00F02D02">
              <w:rPr>
                <w:sz w:val="20"/>
                <w:szCs w:val="20"/>
                <w:lang w:val="it-CH"/>
              </w:rPr>
              <w:br/>
            </w:r>
            <w:r w:rsidRPr="00F02D02">
              <w:rPr>
                <w:sz w:val="20"/>
                <w:szCs w:val="20"/>
                <w:lang w:val="it-CH"/>
              </w:rPr>
              <w:br/>
              <w:t>L’offerente conferma il design modulare della batteria ed è in grado di effettuare la sostituzione in modo autonomo o ricorrendo a un partner (70 % dei punti).</w:t>
            </w:r>
            <w:r w:rsidRPr="00F02D02">
              <w:rPr>
                <w:sz w:val="20"/>
                <w:szCs w:val="20"/>
                <w:lang w:val="it-CH"/>
              </w:rPr>
              <w:br/>
            </w:r>
            <w:r w:rsidRPr="00F02D02">
              <w:rPr>
                <w:sz w:val="20"/>
                <w:szCs w:val="20"/>
                <w:lang w:val="it-CH"/>
              </w:rPr>
              <w:br/>
              <w:t>Allegato contenente un esempio di riferimento convincente in linea con il tema (+30 % dei punti).</w:t>
            </w:r>
          </w:p>
        </w:tc>
        <w:tc>
          <w:tcPr>
            <w:tcW w:w="3569" w:type="dxa"/>
          </w:tcPr>
          <w:p w14:paraId="0A20BBD2" w14:textId="77777777" w:rsidR="00F02D02" w:rsidRPr="00F02D02" w:rsidRDefault="00F02D02" w:rsidP="00F02D02">
            <w:pPr>
              <w:spacing w:line="240" w:lineRule="auto"/>
              <w:rPr>
                <w:color w:val="000000"/>
                <w:sz w:val="20"/>
                <w:szCs w:val="20"/>
                <w:lang w:val="it-CH"/>
              </w:rPr>
            </w:pPr>
            <w:r w:rsidRPr="00F02D02">
              <w:rPr>
                <w:color w:val="000000"/>
                <w:sz w:val="20"/>
                <w:szCs w:val="20"/>
                <w:lang w:val="it-CH"/>
              </w:rPr>
              <w:t xml:space="preserve">Le esperienze maturate nella riparazione e nel riciclaggio di batterie nel campo della mobilità elettrica si moltiplicano rapidamente, ragione per cui è opportuno basarsi su un’analisi di mercato prima di applicare questo criterio. </w:t>
            </w:r>
          </w:p>
          <w:p w14:paraId="0920ED2D" w14:textId="77777777" w:rsidR="00F02D02" w:rsidRPr="00F02D02" w:rsidRDefault="00F02D02" w:rsidP="00F02D02">
            <w:pPr>
              <w:spacing w:line="240" w:lineRule="auto"/>
              <w:rPr>
                <w:sz w:val="20"/>
                <w:szCs w:val="20"/>
                <w:lang w:val="it-CH"/>
              </w:rPr>
            </w:pPr>
          </w:p>
        </w:tc>
      </w:tr>
      <w:tr w:rsidR="00F02D02" w14:paraId="7A43CF66" w14:textId="77777777" w:rsidTr="00CE219B">
        <w:tc>
          <w:tcPr>
            <w:tcW w:w="1295" w:type="dxa"/>
          </w:tcPr>
          <w:p w14:paraId="3F1A2E99" w14:textId="53136A97" w:rsidR="00F02D02" w:rsidRDefault="00112482" w:rsidP="00F02D02">
            <w:pPr>
              <w:spacing w:line="240" w:lineRule="auto"/>
            </w:pPr>
            <w:r>
              <w:t>CA</w:t>
            </w:r>
          </w:p>
        </w:tc>
        <w:tc>
          <w:tcPr>
            <w:tcW w:w="2979" w:type="dxa"/>
          </w:tcPr>
          <w:p w14:paraId="4E08595F" w14:textId="77777777" w:rsidR="00112482" w:rsidRDefault="00112482" w:rsidP="00112482">
            <w:pPr>
              <w:spacing w:line="240" w:lineRule="auto"/>
              <w:rPr>
                <w:b/>
                <w:bCs/>
                <w:color w:val="000000"/>
                <w:sz w:val="20"/>
                <w:szCs w:val="20"/>
              </w:rPr>
            </w:pPr>
            <w:proofErr w:type="spellStart"/>
            <w:r>
              <w:rPr>
                <w:b/>
                <w:bCs/>
                <w:color w:val="000000"/>
                <w:sz w:val="20"/>
                <w:szCs w:val="20"/>
              </w:rPr>
              <w:t>Disponibilità</w:t>
            </w:r>
            <w:proofErr w:type="spellEnd"/>
            <w:r>
              <w:rPr>
                <w:b/>
                <w:bCs/>
                <w:color w:val="000000"/>
                <w:sz w:val="20"/>
                <w:szCs w:val="20"/>
              </w:rPr>
              <w:t xml:space="preserve"> di </w:t>
            </w:r>
            <w:proofErr w:type="spellStart"/>
            <w:r>
              <w:rPr>
                <w:b/>
                <w:bCs/>
                <w:color w:val="000000"/>
                <w:sz w:val="20"/>
                <w:szCs w:val="20"/>
              </w:rPr>
              <w:t>autoveicoli</w:t>
            </w:r>
            <w:proofErr w:type="spellEnd"/>
            <w:r>
              <w:rPr>
                <w:b/>
                <w:bCs/>
                <w:color w:val="000000"/>
                <w:sz w:val="20"/>
                <w:szCs w:val="20"/>
              </w:rPr>
              <w:t xml:space="preserve"> </w:t>
            </w:r>
            <w:proofErr w:type="spellStart"/>
            <w:r>
              <w:rPr>
                <w:b/>
                <w:bCs/>
                <w:color w:val="000000"/>
                <w:sz w:val="20"/>
                <w:szCs w:val="20"/>
              </w:rPr>
              <w:t>usati</w:t>
            </w:r>
            <w:proofErr w:type="spellEnd"/>
          </w:p>
          <w:p w14:paraId="6A7A87E9" w14:textId="77777777" w:rsidR="00F02D02" w:rsidRDefault="00F02D02" w:rsidP="00F02D02">
            <w:pPr>
              <w:spacing w:line="240" w:lineRule="auto"/>
            </w:pPr>
          </w:p>
        </w:tc>
        <w:tc>
          <w:tcPr>
            <w:tcW w:w="3823" w:type="dxa"/>
          </w:tcPr>
          <w:p w14:paraId="79BCD7CC" w14:textId="7928D754" w:rsidR="00F02D02" w:rsidRPr="00112482" w:rsidRDefault="00112482" w:rsidP="00112482">
            <w:pPr>
              <w:spacing w:line="240" w:lineRule="auto"/>
              <w:rPr>
                <w:sz w:val="20"/>
                <w:szCs w:val="20"/>
                <w:lang w:val="it-CH"/>
              </w:rPr>
            </w:pPr>
            <w:r w:rsidRPr="00112482">
              <w:rPr>
                <w:sz w:val="20"/>
                <w:szCs w:val="20"/>
                <w:lang w:val="it-CH"/>
              </w:rPr>
              <w:t>L’offerente documenta per scritto i tre aspetti seguenti utilizzando al massimo tre pagine A4 (carattere Arial 10):</w:t>
            </w:r>
            <w:r w:rsidRPr="00112482">
              <w:rPr>
                <w:sz w:val="20"/>
                <w:szCs w:val="20"/>
                <w:lang w:val="it-CH"/>
              </w:rPr>
              <w:br/>
            </w:r>
            <w:r w:rsidRPr="00112482">
              <w:rPr>
                <w:sz w:val="20"/>
                <w:szCs w:val="20"/>
                <w:lang w:val="it-CH"/>
              </w:rPr>
              <w:br/>
              <w:t>- la percentuale di veicoli usati provenienti dall’assortimento richiesto;</w:t>
            </w:r>
            <w:r w:rsidRPr="00112482">
              <w:rPr>
                <w:sz w:val="20"/>
                <w:szCs w:val="20"/>
                <w:lang w:val="it-CH"/>
              </w:rPr>
              <w:br/>
            </w:r>
            <w:r w:rsidRPr="00112482">
              <w:rPr>
                <w:sz w:val="20"/>
                <w:szCs w:val="20"/>
                <w:lang w:val="it-CH"/>
              </w:rPr>
              <w:br/>
              <w:t>- spiegazione del processo di pianificazione, ripristino e consegna dei veicoli usati. Indicazione della divisione interna che si occupa del ripristino o allegato contenente l’elenco dei partner di cooperazione che svolgono questo compito;</w:t>
            </w:r>
            <w:r w:rsidRPr="00112482">
              <w:rPr>
                <w:sz w:val="20"/>
                <w:szCs w:val="20"/>
                <w:lang w:val="it-CH"/>
              </w:rPr>
              <w:br/>
            </w:r>
            <w:r w:rsidRPr="00112482">
              <w:rPr>
                <w:sz w:val="20"/>
                <w:szCs w:val="20"/>
                <w:lang w:val="it-CH"/>
              </w:rPr>
              <w:br/>
              <w:t>- indicazione se è possibile concedere una garanzia di almeno un anno sui veicoli usati.</w:t>
            </w:r>
            <w:r w:rsidRPr="00112482">
              <w:rPr>
                <w:sz w:val="20"/>
                <w:szCs w:val="20"/>
                <w:lang w:val="it-CH"/>
              </w:rPr>
              <w:br/>
            </w:r>
            <w:r w:rsidRPr="00112482">
              <w:rPr>
                <w:sz w:val="20"/>
                <w:szCs w:val="20"/>
                <w:lang w:val="it-CH"/>
              </w:rPr>
              <w:br/>
              <w:t>Se possibile, l’offerente allega anche la documentazione relativa a un progetto di riferimento nel quadro del quale sono stati offerti o forniti veicoli riutilizzati anziché autoveicoli nuovi.</w:t>
            </w:r>
          </w:p>
        </w:tc>
        <w:tc>
          <w:tcPr>
            <w:tcW w:w="3927" w:type="dxa"/>
          </w:tcPr>
          <w:p w14:paraId="4033FA43" w14:textId="77777777" w:rsidR="00112482" w:rsidRPr="00112482" w:rsidRDefault="00112482" w:rsidP="00112482">
            <w:pPr>
              <w:spacing w:line="240" w:lineRule="auto"/>
              <w:rPr>
                <w:sz w:val="20"/>
                <w:szCs w:val="20"/>
                <w:lang w:val="it-CH"/>
              </w:rPr>
            </w:pPr>
            <w:r w:rsidRPr="00112482">
              <w:rPr>
                <w:sz w:val="20"/>
                <w:szCs w:val="20"/>
                <w:lang w:val="it-CH"/>
              </w:rPr>
              <w:t>Nessuna descrizione (0 % dei punti).</w:t>
            </w:r>
            <w:r w:rsidRPr="00112482">
              <w:rPr>
                <w:sz w:val="20"/>
                <w:szCs w:val="20"/>
                <w:lang w:val="it-CH"/>
              </w:rPr>
              <w:br/>
            </w:r>
            <w:r w:rsidRPr="00112482">
              <w:rPr>
                <w:sz w:val="20"/>
                <w:szCs w:val="20"/>
                <w:lang w:val="it-CH"/>
              </w:rPr>
              <w:br/>
              <w:t>L’offerente indica la percentuale di veicoli ripristinati (&gt;0 %; 30 % dei punti).</w:t>
            </w:r>
            <w:r w:rsidRPr="00112482">
              <w:rPr>
                <w:sz w:val="20"/>
                <w:szCs w:val="20"/>
                <w:lang w:val="it-CH"/>
              </w:rPr>
              <w:br/>
            </w:r>
            <w:r w:rsidRPr="00112482">
              <w:rPr>
                <w:sz w:val="20"/>
                <w:szCs w:val="20"/>
                <w:lang w:val="it-CH"/>
              </w:rPr>
              <w:br/>
              <w:t>L’offerente indica la percentuale di veicoli ripristinati (&gt;0 %) e ne descrive il processo di ripristino (70 % dei punti).</w:t>
            </w:r>
            <w:r w:rsidRPr="00112482">
              <w:rPr>
                <w:sz w:val="20"/>
                <w:szCs w:val="20"/>
                <w:lang w:val="it-CH"/>
              </w:rPr>
              <w:br/>
            </w:r>
            <w:r w:rsidRPr="00112482">
              <w:rPr>
                <w:sz w:val="20"/>
                <w:szCs w:val="20"/>
                <w:lang w:val="it-CH"/>
              </w:rPr>
              <w:br/>
              <w:t>Allegato contenente un esempio di riferimento convincente in linea con il tema (+30 % dei punti).</w:t>
            </w:r>
          </w:p>
          <w:p w14:paraId="5CAFAB5D" w14:textId="2658F65F" w:rsidR="00F02D02" w:rsidRPr="00F02D02" w:rsidRDefault="00F02D02" w:rsidP="00F02D02">
            <w:pPr>
              <w:spacing w:line="240" w:lineRule="auto"/>
              <w:rPr>
                <w:lang w:val="it-CH"/>
              </w:rPr>
            </w:pPr>
          </w:p>
        </w:tc>
        <w:tc>
          <w:tcPr>
            <w:tcW w:w="3569" w:type="dxa"/>
          </w:tcPr>
          <w:p w14:paraId="2C0E03EE" w14:textId="77777777" w:rsidR="00112482" w:rsidRPr="00112482" w:rsidRDefault="00112482" w:rsidP="00112482">
            <w:pPr>
              <w:tabs>
                <w:tab w:val="left" w:pos="2445"/>
              </w:tabs>
              <w:spacing w:line="240" w:lineRule="auto"/>
              <w:rPr>
                <w:sz w:val="20"/>
                <w:szCs w:val="20"/>
                <w:lang w:val="it-CH"/>
              </w:rPr>
            </w:pPr>
            <w:r w:rsidRPr="00112482">
              <w:rPr>
                <w:sz w:val="20"/>
                <w:szCs w:val="20"/>
                <w:lang w:val="it-CH"/>
              </w:rPr>
              <w:t>La garanzia di almeno un anno deve essere richiesta come CI. Inoltre, è possibile valutare una durata di garanzia più lunga sulla base di un criterio di aggiudicazione a parte.</w:t>
            </w:r>
          </w:p>
          <w:p w14:paraId="30B9953B" w14:textId="77777777" w:rsidR="00112482" w:rsidRPr="00112482" w:rsidRDefault="00112482" w:rsidP="00112482">
            <w:pPr>
              <w:tabs>
                <w:tab w:val="left" w:pos="2445"/>
              </w:tabs>
              <w:spacing w:line="240" w:lineRule="auto"/>
              <w:rPr>
                <w:sz w:val="20"/>
                <w:szCs w:val="20"/>
                <w:lang w:val="it-CH"/>
              </w:rPr>
            </w:pPr>
          </w:p>
          <w:p w14:paraId="5A9ED51E" w14:textId="77777777" w:rsidR="00112482" w:rsidRPr="00112482" w:rsidRDefault="00112482" w:rsidP="00112482">
            <w:pPr>
              <w:tabs>
                <w:tab w:val="left" w:pos="2445"/>
              </w:tabs>
              <w:spacing w:line="240" w:lineRule="auto"/>
              <w:rPr>
                <w:sz w:val="20"/>
                <w:szCs w:val="20"/>
                <w:lang w:val="it-CH"/>
              </w:rPr>
            </w:pPr>
            <w:r w:rsidRPr="00112482">
              <w:rPr>
                <w:sz w:val="20"/>
                <w:szCs w:val="20"/>
                <w:lang w:val="it-CH"/>
              </w:rPr>
              <w:t>Nel bando occorre specificare l’oggetto della commessa in modo che sia i prodotti nuovi che quelli ripristinati/di seconda mano siano considerati oggetti dell’acquisto. Anche la variante relativi agli autoveicoli ripristinati /di seconda mano deve essere indicata nel listino prezzi.</w:t>
            </w:r>
          </w:p>
          <w:p w14:paraId="1A62D431" w14:textId="77777777" w:rsidR="00112482" w:rsidRPr="00112482" w:rsidRDefault="00112482" w:rsidP="00112482">
            <w:pPr>
              <w:tabs>
                <w:tab w:val="left" w:pos="2445"/>
              </w:tabs>
              <w:spacing w:line="240" w:lineRule="auto"/>
              <w:rPr>
                <w:sz w:val="20"/>
                <w:szCs w:val="20"/>
                <w:lang w:val="it-CH"/>
              </w:rPr>
            </w:pPr>
          </w:p>
          <w:p w14:paraId="5A4DEB2C" w14:textId="56759B86" w:rsidR="00F02D02" w:rsidRDefault="00112482" w:rsidP="00112482">
            <w:pPr>
              <w:tabs>
                <w:tab w:val="left" w:pos="2445"/>
              </w:tabs>
              <w:spacing w:line="240" w:lineRule="auto"/>
            </w:pPr>
            <w:r w:rsidRPr="00112482">
              <w:rPr>
                <w:sz w:val="20"/>
                <w:szCs w:val="20"/>
                <w:lang w:val="it-CH"/>
              </w:rPr>
              <w:t xml:space="preserve">Il mandato di riferimento dovrebbe essere richiesto sulla base di un modello adeguato in modo da garantire la comparabilità dei mandati. </w:t>
            </w:r>
            <w:r w:rsidRPr="00112482">
              <w:rPr>
                <w:sz w:val="20"/>
                <w:szCs w:val="20"/>
              </w:rPr>
              <w:t xml:space="preserve">I </w:t>
            </w:r>
            <w:proofErr w:type="spellStart"/>
            <w:r w:rsidRPr="00112482">
              <w:rPr>
                <w:sz w:val="20"/>
                <w:szCs w:val="20"/>
              </w:rPr>
              <w:t>modelli</w:t>
            </w:r>
            <w:proofErr w:type="spellEnd"/>
            <w:r w:rsidRPr="00112482">
              <w:rPr>
                <w:sz w:val="20"/>
                <w:szCs w:val="20"/>
              </w:rPr>
              <w:t xml:space="preserve"> </w:t>
            </w:r>
            <w:proofErr w:type="spellStart"/>
            <w:r w:rsidRPr="00112482">
              <w:rPr>
                <w:sz w:val="20"/>
                <w:szCs w:val="20"/>
              </w:rPr>
              <w:t>sono</w:t>
            </w:r>
            <w:proofErr w:type="spellEnd"/>
            <w:r w:rsidRPr="00112482">
              <w:rPr>
                <w:sz w:val="20"/>
                <w:szCs w:val="20"/>
              </w:rPr>
              <w:t xml:space="preserve"> </w:t>
            </w:r>
            <w:proofErr w:type="spellStart"/>
            <w:r w:rsidRPr="00112482">
              <w:rPr>
                <w:sz w:val="20"/>
                <w:szCs w:val="20"/>
              </w:rPr>
              <w:t>disponibili</w:t>
            </w:r>
            <w:proofErr w:type="spellEnd"/>
            <w:r w:rsidRPr="00112482">
              <w:rPr>
                <w:sz w:val="20"/>
                <w:szCs w:val="20"/>
              </w:rPr>
              <w:t xml:space="preserve"> (in </w:t>
            </w:r>
            <w:proofErr w:type="spellStart"/>
            <w:r w:rsidRPr="00112482">
              <w:rPr>
                <w:sz w:val="20"/>
                <w:szCs w:val="20"/>
              </w:rPr>
              <w:t>tedesco</w:t>
            </w:r>
            <w:proofErr w:type="spellEnd"/>
            <w:r w:rsidRPr="00112482">
              <w:rPr>
                <w:sz w:val="20"/>
                <w:szCs w:val="20"/>
              </w:rPr>
              <w:t xml:space="preserve">) al </w:t>
            </w:r>
            <w:proofErr w:type="spellStart"/>
            <w:r w:rsidRPr="00112482">
              <w:rPr>
                <w:sz w:val="20"/>
                <w:szCs w:val="20"/>
              </w:rPr>
              <w:t>seguente</w:t>
            </w:r>
            <w:proofErr w:type="spellEnd"/>
            <w:r w:rsidRPr="00112482">
              <w:rPr>
                <w:sz w:val="20"/>
                <w:szCs w:val="20"/>
              </w:rPr>
              <w:t xml:space="preserve"> </w:t>
            </w:r>
            <w:hyperlink r:id="rId12" w:history="1">
              <w:proofErr w:type="spellStart"/>
              <w:r w:rsidRPr="00112482">
                <w:rPr>
                  <w:rStyle w:val="Hyperlink"/>
                  <w:sz w:val="20"/>
                  <w:szCs w:val="20"/>
                </w:rPr>
                <w:t>indirizzo</w:t>
              </w:r>
              <w:proofErr w:type="spellEnd"/>
            </w:hyperlink>
            <w:r>
              <w:rPr>
                <w:sz w:val="20"/>
                <w:szCs w:val="20"/>
              </w:rPr>
              <w:t>.</w:t>
            </w:r>
          </w:p>
        </w:tc>
      </w:tr>
      <w:tr w:rsidR="009F5C71" w:rsidRPr="00540150" w14:paraId="3BD6513B" w14:textId="77777777" w:rsidTr="00CE219B">
        <w:tc>
          <w:tcPr>
            <w:tcW w:w="1295" w:type="dxa"/>
          </w:tcPr>
          <w:p w14:paraId="167862C9" w14:textId="645E322C" w:rsidR="009F5C71" w:rsidRDefault="00112482" w:rsidP="005D1110">
            <w:pPr>
              <w:spacing w:line="240" w:lineRule="auto"/>
            </w:pPr>
            <w:r>
              <w:t>CA</w:t>
            </w:r>
          </w:p>
        </w:tc>
        <w:tc>
          <w:tcPr>
            <w:tcW w:w="2979" w:type="dxa"/>
          </w:tcPr>
          <w:p w14:paraId="713BBEBB" w14:textId="77777777" w:rsidR="00112482" w:rsidRPr="00112482" w:rsidRDefault="00112482" w:rsidP="00112482">
            <w:pPr>
              <w:spacing w:line="240" w:lineRule="auto"/>
              <w:rPr>
                <w:b/>
                <w:bCs/>
                <w:color w:val="000000"/>
                <w:sz w:val="20"/>
                <w:szCs w:val="20"/>
                <w:lang w:val="it-CH"/>
              </w:rPr>
            </w:pPr>
            <w:r w:rsidRPr="00112482">
              <w:rPr>
                <w:b/>
                <w:bCs/>
                <w:color w:val="000000"/>
                <w:sz w:val="20"/>
                <w:szCs w:val="20"/>
                <w:lang w:val="it-CH"/>
              </w:rPr>
              <w:t>Riduzione al minimo del materiale impiegato</w:t>
            </w:r>
          </w:p>
          <w:p w14:paraId="23726DB2" w14:textId="51C073D6" w:rsidR="009F5C71" w:rsidRPr="00112482" w:rsidRDefault="009F5C71" w:rsidP="005D1110">
            <w:pPr>
              <w:tabs>
                <w:tab w:val="left" w:pos="1965"/>
              </w:tabs>
              <w:spacing w:line="240" w:lineRule="auto"/>
              <w:rPr>
                <w:lang w:val="it-CH"/>
              </w:rPr>
            </w:pPr>
          </w:p>
        </w:tc>
        <w:tc>
          <w:tcPr>
            <w:tcW w:w="3823" w:type="dxa"/>
          </w:tcPr>
          <w:p w14:paraId="77E713BC" w14:textId="41016491" w:rsidR="009F5C71" w:rsidRPr="00112482" w:rsidRDefault="00112482" w:rsidP="00112482">
            <w:pPr>
              <w:spacing w:line="240" w:lineRule="auto"/>
              <w:rPr>
                <w:color w:val="000000"/>
                <w:sz w:val="20"/>
                <w:szCs w:val="20"/>
                <w:lang w:val="it-CH"/>
              </w:rPr>
            </w:pPr>
            <w:r w:rsidRPr="00112482">
              <w:rPr>
                <w:color w:val="000000"/>
                <w:sz w:val="20"/>
                <w:szCs w:val="20"/>
                <w:lang w:val="it-CH"/>
              </w:rPr>
              <w:t xml:space="preserve">Si vedano al riguardo i requisiti di design contenuti nella </w:t>
            </w:r>
            <w:r w:rsidR="00FF37C3">
              <w:fldChar w:fldCharType="begin"/>
            </w:r>
            <w:r w:rsidR="00FF37C3" w:rsidRPr="00540150">
              <w:rPr>
                <w:lang w:val="it-CH"/>
              </w:rPr>
              <w:instrText xml:space="preserve"> HYPERLINK \l "Design" </w:instrText>
            </w:r>
            <w:r w:rsidR="00FF37C3">
              <w:fldChar w:fldCharType="separate"/>
            </w:r>
            <w:r w:rsidRPr="004C5AEE">
              <w:rPr>
                <w:rStyle w:val="Hyperlink"/>
                <w:sz w:val="20"/>
                <w:szCs w:val="20"/>
                <w:lang w:val="it-CH"/>
              </w:rPr>
              <w:t>scheda</w:t>
            </w:r>
            <w:r w:rsidR="00FF37C3">
              <w:rPr>
                <w:rStyle w:val="Hyperlink"/>
                <w:sz w:val="20"/>
                <w:szCs w:val="20"/>
                <w:lang w:val="it-CH"/>
              </w:rPr>
              <w:fldChar w:fldCharType="end"/>
            </w:r>
            <w:r w:rsidRPr="00112482">
              <w:rPr>
                <w:color w:val="000000"/>
                <w:sz w:val="20"/>
                <w:szCs w:val="20"/>
                <w:lang w:val="it-CH"/>
              </w:rPr>
              <w:t xml:space="preserve"> «Circolarità del design».</w:t>
            </w:r>
          </w:p>
        </w:tc>
        <w:tc>
          <w:tcPr>
            <w:tcW w:w="3927" w:type="dxa"/>
          </w:tcPr>
          <w:p w14:paraId="76ED1DD6" w14:textId="77777777" w:rsidR="009F5C71" w:rsidRPr="00112482" w:rsidRDefault="009F5C71" w:rsidP="005D1110">
            <w:pPr>
              <w:spacing w:line="240" w:lineRule="auto"/>
              <w:rPr>
                <w:lang w:val="it-CH"/>
              </w:rPr>
            </w:pPr>
          </w:p>
        </w:tc>
        <w:tc>
          <w:tcPr>
            <w:tcW w:w="3569" w:type="dxa"/>
          </w:tcPr>
          <w:p w14:paraId="019E9567" w14:textId="60BA1958" w:rsidR="009F5C71" w:rsidRPr="00112482" w:rsidRDefault="00112482" w:rsidP="00112482">
            <w:pPr>
              <w:spacing w:line="240" w:lineRule="auto"/>
              <w:rPr>
                <w:color w:val="000000"/>
                <w:sz w:val="20"/>
                <w:szCs w:val="20"/>
                <w:lang w:val="it-CH"/>
              </w:rPr>
            </w:pPr>
            <w:r w:rsidRPr="00112482">
              <w:rPr>
                <w:color w:val="000000"/>
                <w:sz w:val="20"/>
                <w:szCs w:val="20"/>
                <w:lang w:val="it-CH"/>
              </w:rPr>
              <w:t>Assicuratevi che l’attrezzatura del veicolo sia in linea con le esigenze, che il motore non sia eccessivamente potente e che i veicoli non siano sovradimensionati. In questo modo ne viene ridotto il peso e si risparmiano risorse</w:t>
            </w:r>
            <w:r w:rsidR="009F5C71" w:rsidRPr="00112482">
              <w:rPr>
                <w:color w:val="000000"/>
                <w:sz w:val="20"/>
                <w:szCs w:val="20"/>
                <w:lang w:val="it-CH"/>
              </w:rPr>
              <w:t>.</w:t>
            </w:r>
          </w:p>
        </w:tc>
      </w:tr>
      <w:tr w:rsidR="009F5C71" w:rsidRPr="00540150" w14:paraId="78716570" w14:textId="77777777" w:rsidTr="00CE219B">
        <w:tc>
          <w:tcPr>
            <w:tcW w:w="1295" w:type="dxa"/>
          </w:tcPr>
          <w:p w14:paraId="67710C8E" w14:textId="1F807A51" w:rsidR="009F5C71" w:rsidRDefault="00112482" w:rsidP="005D1110">
            <w:pPr>
              <w:spacing w:line="240" w:lineRule="auto"/>
            </w:pPr>
            <w:r>
              <w:t>CA</w:t>
            </w:r>
          </w:p>
        </w:tc>
        <w:tc>
          <w:tcPr>
            <w:tcW w:w="2979" w:type="dxa"/>
          </w:tcPr>
          <w:p w14:paraId="465F9A20" w14:textId="77777777" w:rsidR="00112482" w:rsidRDefault="00112482" w:rsidP="00112482">
            <w:pPr>
              <w:spacing w:line="240" w:lineRule="auto"/>
              <w:rPr>
                <w:b/>
                <w:bCs/>
                <w:color w:val="000000"/>
                <w:sz w:val="20"/>
                <w:szCs w:val="20"/>
              </w:rPr>
            </w:pPr>
            <w:proofErr w:type="spellStart"/>
            <w:r>
              <w:rPr>
                <w:b/>
                <w:bCs/>
                <w:color w:val="000000"/>
                <w:sz w:val="20"/>
                <w:szCs w:val="20"/>
              </w:rPr>
              <w:t>Riciclaggio</w:t>
            </w:r>
            <w:proofErr w:type="spellEnd"/>
          </w:p>
          <w:p w14:paraId="76FBA330" w14:textId="77777777" w:rsidR="009F5C71" w:rsidRDefault="009F5C71" w:rsidP="005D1110">
            <w:pPr>
              <w:spacing w:line="240" w:lineRule="auto"/>
            </w:pPr>
          </w:p>
        </w:tc>
        <w:tc>
          <w:tcPr>
            <w:tcW w:w="3823" w:type="dxa"/>
          </w:tcPr>
          <w:p w14:paraId="2EB04F17" w14:textId="54A03B05" w:rsidR="009F5C71" w:rsidRPr="00112482" w:rsidRDefault="00112482" w:rsidP="00112482">
            <w:pPr>
              <w:spacing w:line="240" w:lineRule="auto"/>
              <w:rPr>
                <w:color w:val="000000"/>
                <w:sz w:val="20"/>
                <w:szCs w:val="20"/>
                <w:lang w:val="it-CH"/>
              </w:rPr>
            </w:pPr>
            <w:r w:rsidRPr="00112482">
              <w:rPr>
                <w:color w:val="000000"/>
                <w:sz w:val="20"/>
                <w:szCs w:val="20"/>
                <w:lang w:val="it-CH"/>
              </w:rPr>
              <w:t xml:space="preserve">Si veda il criterio contenuto nella </w:t>
            </w:r>
            <w:r w:rsidR="00FF37C3">
              <w:fldChar w:fldCharType="begin"/>
            </w:r>
            <w:r w:rsidR="00FF37C3" w:rsidRPr="00540150">
              <w:rPr>
                <w:lang w:val="it-CH"/>
              </w:rPr>
              <w:instrText xml:space="preserve"> HYPERLINK \l "DL" </w:instrText>
            </w:r>
            <w:r w:rsidR="00FF37C3">
              <w:fldChar w:fldCharType="separate"/>
            </w:r>
            <w:r w:rsidRPr="004C5AEE">
              <w:rPr>
                <w:rStyle w:val="Hyperlink"/>
                <w:sz w:val="20"/>
                <w:szCs w:val="20"/>
                <w:lang w:val="it-CH"/>
              </w:rPr>
              <w:t>scheda</w:t>
            </w:r>
            <w:r w:rsidR="00FF37C3">
              <w:rPr>
                <w:rStyle w:val="Hyperlink"/>
                <w:sz w:val="20"/>
                <w:szCs w:val="20"/>
                <w:lang w:val="it-CH"/>
              </w:rPr>
              <w:fldChar w:fldCharType="end"/>
            </w:r>
            <w:r w:rsidRPr="00112482">
              <w:rPr>
                <w:color w:val="000000"/>
                <w:sz w:val="20"/>
                <w:szCs w:val="20"/>
                <w:lang w:val="it-CH"/>
              </w:rPr>
              <w:t xml:space="preserve"> «Prestazioni per </w:t>
            </w:r>
            <w:proofErr w:type="spellStart"/>
            <w:r w:rsidRPr="00112482">
              <w:rPr>
                <w:color w:val="000000"/>
                <w:sz w:val="20"/>
                <w:szCs w:val="20"/>
                <w:lang w:val="it-CH"/>
              </w:rPr>
              <w:t>econ</w:t>
            </w:r>
            <w:proofErr w:type="spellEnd"/>
            <w:r w:rsidRPr="00112482">
              <w:rPr>
                <w:color w:val="000000"/>
                <w:sz w:val="20"/>
                <w:szCs w:val="20"/>
                <w:lang w:val="it-CH"/>
              </w:rPr>
              <w:t>. circolare».</w:t>
            </w:r>
          </w:p>
        </w:tc>
        <w:tc>
          <w:tcPr>
            <w:tcW w:w="3927" w:type="dxa"/>
          </w:tcPr>
          <w:p w14:paraId="3CD6F980" w14:textId="77777777" w:rsidR="009F5C71" w:rsidRPr="00112482" w:rsidRDefault="009F5C71" w:rsidP="005D1110">
            <w:pPr>
              <w:spacing w:line="240" w:lineRule="auto"/>
              <w:rPr>
                <w:lang w:val="it-CH"/>
              </w:rPr>
            </w:pPr>
          </w:p>
        </w:tc>
        <w:tc>
          <w:tcPr>
            <w:tcW w:w="3569" w:type="dxa"/>
          </w:tcPr>
          <w:p w14:paraId="1E2E7CAB" w14:textId="77777777" w:rsidR="009F5C71" w:rsidRPr="00112482" w:rsidRDefault="009F5C71" w:rsidP="005D1110">
            <w:pPr>
              <w:spacing w:line="240" w:lineRule="auto"/>
              <w:rPr>
                <w:lang w:val="it-CH"/>
              </w:rPr>
            </w:pPr>
          </w:p>
        </w:tc>
      </w:tr>
      <w:tr w:rsidR="009F5C71" w:rsidRPr="00540150" w14:paraId="6A64E475" w14:textId="77777777" w:rsidTr="00CE219B">
        <w:tc>
          <w:tcPr>
            <w:tcW w:w="1295" w:type="dxa"/>
          </w:tcPr>
          <w:p w14:paraId="23613A3D" w14:textId="4CC04D2E" w:rsidR="009F5C71" w:rsidRDefault="00112482" w:rsidP="005D1110">
            <w:pPr>
              <w:spacing w:line="240" w:lineRule="auto"/>
            </w:pPr>
            <w:r>
              <w:t>CA</w:t>
            </w:r>
          </w:p>
        </w:tc>
        <w:tc>
          <w:tcPr>
            <w:tcW w:w="2979" w:type="dxa"/>
          </w:tcPr>
          <w:p w14:paraId="6403EBF6" w14:textId="50E84195" w:rsidR="009F5C71" w:rsidRPr="00112482" w:rsidRDefault="00112482" w:rsidP="00112482">
            <w:pPr>
              <w:spacing w:line="240" w:lineRule="auto"/>
              <w:rPr>
                <w:b/>
                <w:bCs/>
                <w:color w:val="000000"/>
                <w:sz w:val="20"/>
                <w:szCs w:val="20"/>
              </w:rPr>
            </w:pPr>
            <w:proofErr w:type="spellStart"/>
            <w:r>
              <w:rPr>
                <w:b/>
                <w:bCs/>
                <w:color w:val="000000"/>
                <w:sz w:val="20"/>
                <w:szCs w:val="20"/>
              </w:rPr>
              <w:t>Mantenimento</w:t>
            </w:r>
            <w:proofErr w:type="spellEnd"/>
            <w:r>
              <w:rPr>
                <w:b/>
                <w:bCs/>
                <w:color w:val="000000"/>
                <w:sz w:val="20"/>
                <w:szCs w:val="20"/>
              </w:rPr>
              <w:t xml:space="preserve"> della </w:t>
            </w:r>
            <w:proofErr w:type="spellStart"/>
            <w:r>
              <w:rPr>
                <w:b/>
                <w:bCs/>
                <w:color w:val="000000"/>
                <w:sz w:val="20"/>
                <w:szCs w:val="20"/>
              </w:rPr>
              <w:t>proprietà</w:t>
            </w:r>
            <w:proofErr w:type="spellEnd"/>
          </w:p>
        </w:tc>
        <w:tc>
          <w:tcPr>
            <w:tcW w:w="3823" w:type="dxa"/>
          </w:tcPr>
          <w:p w14:paraId="058016E2" w14:textId="7760FB0B" w:rsidR="009F5C71" w:rsidRPr="00112482" w:rsidRDefault="00112482" w:rsidP="00112482">
            <w:pPr>
              <w:spacing w:line="240" w:lineRule="auto"/>
              <w:rPr>
                <w:color w:val="000000"/>
                <w:sz w:val="20"/>
                <w:szCs w:val="20"/>
                <w:lang w:val="it-CH"/>
              </w:rPr>
            </w:pPr>
            <w:r w:rsidRPr="00112482">
              <w:rPr>
                <w:color w:val="000000"/>
                <w:sz w:val="20"/>
                <w:szCs w:val="20"/>
                <w:lang w:val="it-CH"/>
              </w:rPr>
              <w:t xml:space="preserve">Si veda il criterio contenuto nella </w:t>
            </w:r>
            <w:r w:rsidR="00FF37C3">
              <w:fldChar w:fldCharType="begin"/>
            </w:r>
            <w:r w:rsidR="00FF37C3" w:rsidRPr="00540150">
              <w:rPr>
                <w:lang w:val="it-CH"/>
              </w:rPr>
              <w:instrText xml:space="preserve"> HYPERLINK \l "DL" </w:instrText>
            </w:r>
            <w:r w:rsidR="00FF37C3">
              <w:fldChar w:fldCharType="separate"/>
            </w:r>
            <w:r w:rsidRPr="004C5AEE">
              <w:rPr>
                <w:rStyle w:val="Hyperlink"/>
                <w:sz w:val="20"/>
                <w:szCs w:val="20"/>
                <w:lang w:val="it-CH"/>
              </w:rPr>
              <w:t>scheda</w:t>
            </w:r>
            <w:r w:rsidR="00FF37C3">
              <w:rPr>
                <w:rStyle w:val="Hyperlink"/>
                <w:sz w:val="20"/>
                <w:szCs w:val="20"/>
                <w:lang w:val="it-CH"/>
              </w:rPr>
              <w:fldChar w:fldCharType="end"/>
            </w:r>
            <w:r w:rsidRPr="00112482">
              <w:rPr>
                <w:color w:val="000000"/>
                <w:sz w:val="20"/>
                <w:szCs w:val="20"/>
                <w:lang w:val="it-CH"/>
              </w:rPr>
              <w:t xml:space="preserve"> «Prestazioni per </w:t>
            </w:r>
            <w:proofErr w:type="spellStart"/>
            <w:r w:rsidRPr="00112482">
              <w:rPr>
                <w:color w:val="000000"/>
                <w:sz w:val="20"/>
                <w:szCs w:val="20"/>
                <w:lang w:val="it-CH"/>
              </w:rPr>
              <w:t>econ</w:t>
            </w:r>
            <w:proofErr w:type="spellEnd"/>
            <w:r w:rsidRPr="00112482">
              <w:rPr>
                <w:color w:val="000000"/>
                <w:sz w:val="20"/>
                <w:szCs w:val="20"/>
                <w:lang w:val="it-CH"/>
              </w:rPr>
              <w:t>. circolare».</w:t>
            </w:r>
          </w:p>
        </w:tc>
        <w:tc>
          <w:tcPr>
            <w:tcW w:w="3927" w:type="dxa"/>
          </w:tcPr>
          <w:p w14:paraId="1DFA9FC4" w14:textId="77777777" w:rsidR="009F5C71" w:rsidRPr="00112482" w:rsidRDefault="009F5C71" w:rsidP="005D1110">
            <w:pPr>
              <w:spacing w:line="240" w:lineRule="auto"/>
              <w:rPr>
                <w:lang w:val="it-CH"/>
              </w:rPr>
            </w:pPr>
          </w:p>
        </w:tc>
        <w:tc>
          <w:tcPr>
            <w:tcW w:w="3569" w:type="dxa"/>
          </w:tcPr>
          <w:p w14:paraId="32CFD681" w14:textId="77777777" w:rsidR="009F5C71" w:rsidRPr="00112482" w:rsidRDefault="009F5C71" w:rsidP="005D1110">
            <w:pPr>
              <w:spacing w:line="240" w:lineRule="auto"/>
              <w:rPr>
                <w:lang w:val="it-CH"/>
              </w:rPr>
            </w:pPr>
          </w:p>
        </w:tc>
      </w:tr>
    </w:tbl>
    <w:p w14:paraId="39A78E6C" w14:textId="3D53B8D5" w:rsidR="00F24D4D" w:rsidRPr="00112482" w:rsidRDefault="00112482" w:rsidP="0055064D">
      <w:pPr>
        <w:pStyle w:val="TitelKLW"/>
        <w:rPr>
          <w:lang w:val="it-CH"/>
        </w:rPr>
      </w:pPr>
      <w:bookmarkStart w:id="7" w:name="Papeterie"/>
      <w:r w:rsidRPr="00112482">
        <w:rPr>
          <w:lang w:val="it-CH"/>
        </w:rPr>
        <w:lastRenderedPageBreak/>
        <w:t>Cartoleria</w:t>
      </w:r>
      <w:r w:rsidR="00F24D4D" w:rsidRPr="00112482">
        <w:rPr>
          <w:lang w:val="it-CH"/>
        </w:rPr>
        <w:t xml:space="preserve">, </w:t>
      </w:r>
      <w:r w:rsidRPr="00112482">
        <w:rPr>
          <w:lang w:val="it-CH"/>
        </w:rPr>
        <w:t>stampa e</w:t>
      </w:r>
      <w:r w:rsidR="00F24D4D" w:rsidRPr="00112482">
        <w:rPr>
          <w:lang w:val="it-CH"/>
        </w:rPr>
        <w:t xml:space="preserve"> </w:t>
      </w:r>
      <w:r w:rsidRPr="00112482">
        <w:rPr>
          <w:lang w:val="it-CH"/>
        </w:rPr>
        <w:br/>
      </w:r>
      <w:proofErr w:type="spellStart"/>
      <w:r w:rsidRPr="00112482">
        <w:rPr>
          <w:lang w:val="it-CH"/>
        </w:rPr>
        <w:t>imballagio</w:t>
      </w:r>
      <w:proofErr w:type="spellEnd"/>
    </w:p>
    <w:bookmarkEnd w:id="7"/>
    <w:p w14:paraId="08F70C83" w14:textId="77777777" w:rsidR="00112482" w:rsidRPr="00112482" w:rsidRDefault="00112482" w:rsidP="00112482">
      <w:pPr>
        <w:ind w:left="2832"/>
        <w:rPr>
          <w:rFonts w:ascii="ITCAvantGardePro-Bk" w:hAnsi="ITCAvantGardePro-Bk" w:cs="ITCAvantGardePro-Bk"/>
          <w:sz w:val="19"/>
          <w:szCs w:val="19"/>
          <w:lang w:val="it-CH"/>
        </w:rPr>
      </w:pPr>
      <w:r w:rsidRPr="00112482">
        <w:rPr>
          <w:rFonts w:ascii="ITCAvantGardePro-Bk" w:hAnsi="ITCAvantGardePro-Bk" w:cs="ITCAvantGardePro-Bk"/>
          <w:sz w:val="19"/>
          <w:szCs w:val="19"/>
          <w:lang w:val="it-CH"/>
        </w:rPr>
        <w:t>Secondo il concetto di sufficienza, per quando riguarda l’acquisto di questo gruppo di prodotti, occorre chiedersi innanzitutto se è indispensabile che il prodotto sia fisicamente disponibile e, in caso affermativo, se può essere utilizzato per vari scopi. È possibile ad esempio stampare un singolo biglietto da visita per ogni organizzazione, sul quale i collaboratori possono aggiungere se necessario i propri dati di contatto con una penna. In questo modo si evita che i biglietti da visita debbano essere smaltiti in caso di fluttuazioni di personale.</w:t>
      </w:r>
    </w:p>
    <w:p w14:paraId="25743D03" w14:textId="3B8ED93F" w:rsidR="00112482" w:rsidRPr="00112482" w:rsidRDefault="00112482" w:rsidP="00112482">
      <w:pPr>
        <w:spacing w:after="120"/>
        <w:ind w:left="2829"/>
        <w:rPr>
          <w:rFonts w:ascii="ITCAvantGardePro-Bk" w:hAnsi="ITCAvantGardePro-Bk" w:cs="ITCAvantGardePro-Bk"/>
          <w:sz w:val="19"/>
          <w:szCs w:val="19"/>
          <w:lang w:val="it-CH"/>
        </w:rPr>
      </w:pPr>
      <w:r w:rsidRPr="00112482">
        <w:rPr>
          <w:rFonts w:ascii="ITCAvantGardePro-Bk" w:hAnsi="ITCAvantGardePro-Bk" w:cs="ITCAvantGardePro-Bk"/>
          <w:sz w:val="19"/>
          <w:szCs w:val="19"/>
          <w:lang w:val="it-CH"/>
        </w:rPr>
        <w:t>Inoltre, gli offerenti sono tenuti a ridurre al minimo gli imballaggi (primari, secondari e terziari). Tale obiettivo può essere raggiunto attraverso soluzioni di imballaggi riutilizzabili (e durevoli!). Dopo la produzione, è possibile puntare su invii a bassa emissione, richiedendo pacchi e spedizioni di stampe raggruppati.</w:t>
      </w:r>
    </w:p>
    <w:p w14:paraId="21B17EA1" w14:textId="72311263" w:rsidR="00112482" w:rsidRPr="00112482" w:rsidRDefault="00112482" w:rsidP="00112482">
      <w:pPr>
        <w:spacing w:after="120"/>
        <w:ind w:left="2829"/>
        <w:rPr>
          <w:rFonts w:ascii="ITCAvantGardePro-Bk" w:hAnsi="ITCAvantGardePro-Bk" w:cs="ITCAvantGardePro-Bk"/>
          <w:sz w:val="19"/>
          <w:szCs w:val="19"/>
          <w:lang w:val="it-CH"/>
        </w:rPr>
      </w:pPr>
      <w:r w:rsidRPr="00112482">
        <w:rPr>
          <w:rFonts w:ascii="ITCAvantGardePro-Bk" w:hAnsi="ITCAvantGardePro-Bk" w:cs="ITCAvantGardePro-Bk"/>
          <w:sz w:val="19"/>
          <w:szCs w:val="19"/>
          <w:lang w:val="it-CH"/>
        </w:rPr>
        <w:t>Per i requisiti di economia circolare relativi alle macchine per la stampa si veda la scheda «Impianti».</w:t>
      </w:r>
    </w:p>
    <w:p w14:paraId="5E0D54CC" w14:textId="0E049E0D" w:rsidR="00112482" w:rsidRDefault="00112482" w:rsidP="00112482">
      <w:pPr>
        <w:ind w:left="2832"/>
        <w:rPr>
          <w:rFonts w:ascii="ITCAvantGardePro-Bk" w:hAnsi="ITCAvantGardePro-Bk" w:cs="ITCAvantGardePro-Bk"/>
          <w:sz w:val="19"/>
          <w:szCs w:val="19"/>
          <w:lang w:val="it-CH"/>
        </w:rPr>
      </w:pPr>
      <w:r w:rsidRPr="00112482">
        <w:rPr>
          <w:rFonts w:ascii="ITCAvantGardePro-Bk" w:hAnsi="ITCAvantGardePro-Bk" w:cs="ITCAvantGardePro-Bk"/>
          <w:sz w:val="19"/>
          <w:szCs w:val="19"/>
          <w:lang w:val="it-CH"/>
        </w:rPr>
        <w:t xml:space="preserve">Per una valutazione globale della sostenibilità, si veda anche l’opuscolo sulla carta e il cartone (disponibile in tedesco e francese) della </w:t>
      </w:r>
      <w:r w:rsidR="00FF37C3">
        <w:fldChar w:fldCharType="begin"/>
      </w:r>
      <w:r w:rsidR="00FF37C3" w:rsidRPr="00540150">
        <w:rPr>
          <w:lang w:val="it-CH"/>
        </w:rPr>
        <w:instrText xml:space="preserve"> HYPERLINK "https://www.woeb.swiss/it/documents/opuscolo-sulla-carta-e-il-cartone-toolbox-parte-c" </w:instrText>
      </w:r>
      <w:r w:rsidR="00FF37C3">
        <w:fldChar w:fldCharType="separate"/>
      </w:r>
      <w:r w:rsidRPr="00112482">
        <w:rPr>
          <w:rStyle w:val="Hyperlink"/>
          <w:rFonts w:ascii="ITCAvantGardePro-Bk" w:hAnsi="ITCAvantGardePro-Bk" w:cs="ITCAvantGardePro-Bk"/>
          <w:sz w:val="19"/>
          <w:szCs w:val="19"/>
          <w:lang w:val="it-CH"/>
        </w:rPr>
        <w:t>PAP</w:t>
      </w:r>
      <w:r w:rsidR="00FF37C3">
        <w:rPr>
          <w:rStyle w:val="Hyperlink"/>
          <w:rFonts w:ascii="ITCAvantGardePro-Bk" w:hAnsi="ITCAvantGardePro-Bk" w:cs="ITCAvantGardePro-Bk"/>
          <w:sz w:val="19"/>
          <w:szCs w:val="19"/>
          <w:lang w:val="it-CH"/>
        </w:rPr>
        <w:fldChar w:fldCharType="end"/>
      </w:r>
      <w:r>
        <w:rPr>
          <w:rFonts w:ascii="ITCAvantGardePro-Bk" w:hAnsi="ITCAvantGardePro-Bk" w:cs="ITCAvantGardePro-Bk"/>
          <w:sz w:val="19"/>
          <w:szCs w:val="19"/>
          <w:lang w:val="it-CH"/>
        </w:rPr>
        <w:t xml:space="preserve"> </w:t>
      </w:r>
      <w:r w:rsidRPr="00112482">
        <w:rPr>
          <w:rFonts w:ascii="ITCAvantGardePro-Bk" w:hAnsi="ITCAvantGardePro-Bk" w:cs="ITCAvantGardePro-Bk"/>
          <w:sz w:val="19"/>
          <w:szCs w:val="19"/>
          <w:lang w:val="it-CH"/>
        </w:rPr>
        <w:t>nonché l’estratto della matrice di rilevanza dell’UFAM concernente il «</w:t>
      </w:r>
      <w:r w:rsidR="00FF37C3">
        <w:fldChar w:fldCharType="begin"/>
      </w:r>
      <w:r w:rsidR="00FF37C3" w:rsidRPr="00540150">
        <w:rPr>
          <w:lang w:val="it-CH"/>
        </w:rPr>
        <w:instrText xml:space="preserve"> HYPERLINK "https://www.woeb.swiss/images/dokumente/PDF/IT/00_Matric</w:instrText>
      </w:r>
      <w:r w:rsidR="00FF37C3" w:rsidRPr="00540150">
        <w:rPr>
          <w:lang w:val="it-CH"/>
        </w:rPr>
        <w:instrText xml:space="preserve">e_di_rilevanza_completa_14.04.2021_9RF1Kio.pdf" </w:instrText>
      </w:r>
      <w:r w:rsidR="00FF37C3">
        <w:fldChar w:fldCharType="separate"/>
      </w:r>
      <w:r w:rsidRPr="00112482">
        <w:rPr>
          <w:rStyle w:val="Hyperlink"/>
          <w:rFonts w:ascii="ITCAvantGardePro-Bk" w:hAnsi="ITCAvantGardePro-Bk" w:cs="ITCAvantGardePro-Bk"/>
          <w:sz w:val="19"/>
          <w:szCs w:val="19"/>
          <w:lang w:val="it-CH"/>
        </w:rPr>
        <w:t>Materiale cartaceo e altro materiale d’ufficio</w:t>
      </w:r>
      <w:r w:rsidR="00FF37C3">
        <w:rPr>
          <w:rStyle w:val="Hyperlink"/>
          <w:rFonts w:ascii="ITCAvantGardePro-Bk" w:hAnsi="ITCAvantGardePro-Bk" w:cs="ITCAvantGardePro-Bk"/>
          <w:sz w:val="19"/>
          <w:szCs w:val="19"/>
          <w:lang w:val="it-CH"/>
        </w:rPr>
        <w:fldChar w:fldCharType="end"/>
      </w:r>
      <w:r w:rsidRPr="00112482">
        <w:rPr>
          <w:rFonts w:ascii="ITCAvantGardePro-Bk" w:hAnsi="ITCAvantGardePro-Bk" w:cs="ITCAvantGardePro-Bk"/>
          <w:sz w:val="19"/>
          <w:szCs w:val="19"/>
          <w:lang w:val="it-CH"/>
        </w:rPr>
        <w:t>»</w:t>
      </w:r>
      <w:r>
        <w:rPr>
          <w:rFonts w:ascii="ITCAvantGardePro-Bk" w:hAnsi="ITCAvantGardePro-Bk" w:cs="ITCAvantGardePro-Bk"/>
          <w:sz w:val="19"/>
          <w:szCs w:val="19"/>
          <w:lang w:val="it-CH"/>
        </w:rPr>
        <w:t>.</w:t>
      </w:r>
    </w:p>
    <w:p w14:paraId="6CDF8FCD" w14:textId="579CAF7F" w:rsidR="00F24D4D" w:rsidRPr="00154EAE" w:rsidRDefault="00F24D4D" w:rsidP="00F24D4D">
      <w:pPr>
        <w:ind w:left="2832"/>
        <w:rPr>
          <w:rFonts w:ascii="ITCAvantGardePro-Bk" w:hAnsi="ITCAvantGardePro-Bk" w:cs="ITCAvantGardePro-Bk"/>
          <w:sz w:val="19"/>
          <w:szCs w:val="19"/>
          <w:lang w:val="it-CH"/>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F24D4D" w:rsidRPr="00540150" w14:paraId="4B1A3FF6" w14:textId="77777777" w:rsidTr="00CE219B">
        <w:tc>
          <w:tcPr>
            <w:tcW w:w="1295" w:type="dxa"/>
            <w:shd w:val="clear" w:color="auto" w:fill="285072"/>
            <w:vAlign w:val="center"/>
          </w:tcPr>
          <w:p w14:paraId="38D40DD9" w14:textId="4F079401" w:rsidR="00F24D4D" w:rsidRPr="00255EB7" w:rsidRDefault="00504AB4" w:rsidP="00CE219B">
            <w:pPr>
              <w:rPr>
                <w:b/>
                <w:bCs/>
                <w:color w:val="FFFFFF" w:themeColor="background1"/>
                <w:sz w:val="20"/>
                <w:szCs w:val="20"/>
              </w:rPr>
            </w:pPr>
            <w:proofErr w:type="spellStart"/>
            <w:r>
              <w:rPr>
                <w:b/>
                <w:bCs/>
                <w:color w:val="FFFFFF" w:themeColor="background1"/>
                <w:sz w:val="20"/>
                <w:szCs w:val="20"/>
              </w:rPr>
              <w:t>Tipo</w:t>
            </w:r>
            <w:proofErr w:type="spellEnd"/>
            <w:r>
              <w:rPr>
                <w:b/>
                <w:bCs/>
                <w:color w:val="FFFFFF" w:themeColor="background1"/>
                <w:sz w:val="20"/>
                <w:szCs w:val="20"/>
              </w:rPr>
              <w:t xml:space="preserve"> di </w:t>
            </w:r>
            <w:proofErr w:type="spellStart"/>
            <w:r>
              <w:rPr>
                <w:b/>
                <w:bCs/>
                <w:color w:val="FFFFFF" w:themeColor="background1"/>
                <w:sz w:val="20"/>
                <w:szCs w:val="20"/>
              </w:rPr>
              <w:t>criterio</w:t>
            </w:r>
            <w:proofErr w:type="spellEnd"/>
          </w:p>
        </w:tc>
        <w:tc>
          <w:tcPr>
            <w:tcW w:w="2979" w:type="dxa"/>
            <w:shd w:val="clear" w:color="auto" w:fill="285072"/>
            <w:vAlign w:val="center"/>
          </w:tcPr>
          <w:p w14:paraId="3A24186C" w14:textId="700CE61A" w:rsidR="00F24D4D" w:rsidRPr="00255EB7" w:rsidRDefault="00504AB4" w:rsidP="00CE219B">
            <w:pPr>
              <w:rPr>
                <w:b/>
                <w:bCs/>
                <w:color w:val="FFFFFF" w:themeColor="background1"/>
                <w:sz w:val="20"/>
                <w:szCs w:val="20"/>
              </w:rPr>
            </w:pPr>
            <w:proofErr w:type="spellStart"/>
            <w:r>
              <w:rPr>
                <w:b/>
                <w:bCs/>
                <w:color w:val="FFFFFF" w:themeColor="background1"/>
                <w:sz w:val="20"/>
                <w:szCs w:val="20"/>
              </w:rPr>
              <w:t>Criterio</w:t>
            </w:r>
            <w:proofErr w:type="spellEnd"/>
          </w:p>
        </w:tc>
        <w:tc>
          <w:tcPr>
            <w:tcW w:w="3823" w:type="dxa"/>
            <w:shd w:val="clear" w:color="auto" w:fill="285072"/>
            <w:vAlign w:val="center"/>
          </w:tcPr>
          <w:p w14:paraId="15C9B1DE" w14:textId="5A9A9ADD" w:rsidR="00F24D4D" w:rsidRPr="00255EB7" w:rsidRDefault="00504AB4" w:rsidP="00CE219B">
            <w:pPr>
              <w:rPr>
                <w:b/>
                <w:bCs/>
                <w:color w:val="FFFFFF" w:themeColor="background1"/>
                <w:sz w:val="20"/>
                <w:szCs w:val="20"/>
              </w:rPr>
            </w:pPr>
            <w:proofErr w:type="spellStart"/>
            <w:r>
              <w:rPr>
                <w:b/>
                <w:bCs/>
                <w:color w:val="FFFFFF" w:themeColor="background1"/>
                <w:sz w:val="20"/>
                <w:szCs w:val="20"/>
              </w:rPr>
              <w:t>Prova</w:t>
            </w:r>
            <w:proofErr w:type="spellEnd"/>
          </w:p>
        </w:tc>
        <w:tc>
          <w:tcPr>
            <w:tcW w:w="3927" w:type="dxa"/>
            <w:shd w:val="clear" w:color="auto" w:fill="285072"/>
            <w:vAlign w:val="center"/>
          </w:tcPr>
          <w:p w14:paraId="75B941D3" w14:textId="0EC6ED88" w:rsidR="00F24D4D" w:rsidRPr="00255EB7" w:rsidRDefault="00504AB4" w:rsidP="00CE219B">
            <w:pPr>
              <w:rPr>
                <w:b/>
                <w:bCs/>
                <w:color w:val="FFFFFF" w:themeColor="background1"/>
                <w:sz w:val="20"/>
                <w:szCs w:val="20"/>
              </w:rPr>
            </w:pPr>
            <w:proofErr w:type="spellStart"/>
            <w:r>
              <w:rPr>
                <w:b/>
                <w:bCs/>
                <w:color w:val="FFFFFF" w:themeColor="background1"/>
                <w:sz w:val="20"/>
                <w:szCs w:val="20"/>
              </w:rPr>
              <w:t>Chiave</w:t>
            </w:r>
            <w:proofErr w:type="spellEnd"/>
            <w:r>
              <w:rPr>
                <w:b/>
                <w:bCs/>
                <w:color w:val="FFFFFF" w:themeColor="background1"/>
                <w:sz w:val="20"/>
                <w:szCs w:val="20"/>
              </w:rPr>
              <w:t xml:space="preserve"> di </w:t>
            </w:r>
            <w:proofErr w:type="spellStart"/>
            <w:r>
              <w:rPr>
                <w:b/>
                <w:bCs/>
                <w:color w:val="FFFFFF" w:themeColor="background1"/>
                <w:sz w:val="20"/>
                <w:szCs w:val="20"/>
              </w:rPr>
              <w:t>valutazione</w:t>
            </w:r>
            <w:proofErr w:type="spellEnd"/>
          </w:p>
        </w:tc>
        <w:tc>
          <w:tcPr>
            <w:tcW w:w="3569" w:type="dxa"/>
            <w:shd w:val="clear" w:color="auto" w:fill="285072"/>
            <w:vAlign w:val="center"/>
          </w:tcPr>
          <w:p w14:paraId="5F1F33FC" w14:textId="3ADE34CE" w:rsidR="00F24D4D" w:rsidRPr="00504AB4" w:rsidRDefault="00504AB4" w:rsidP="00CE219B">
            <w:pPr>
              <w:rPr>
                <w:b/>
                <w:bCs/>
                <w:color w:val="FFFFFF" w:themeColor="background1"/>
                <w:sz w:val="20"/>
                <w:szCs w:val="20"/>
                <w:lang w:val="it-CH"/>
              </w:rPr>
            </w:pPr>
            <w:r w:rsidRPr="00504AB4">
              <w:rPr>
                <w:b/>
                <w:bCs/>
                <w:color w:val="FFFFFF" w:themeColor="background1"/>
                <w:sz w:val="20"/>
                <w:szCs w:val="20"/>
                <w:lang w:val="it-CH"/>
              </w:rPr>
              <w:t>Commento all’attenzione del servizio di aggiudicazione</w:t>
            </w:r>
          </w:p>
        </w:tc>
      </w:tr>
      <w:tr w:rsidR="00F24D4D" w:rsidRPr="00540150" w14:paraId="78343EC1" w14:textId="77777777" w:rsidTr="00CE219B">
        <w:tc>
          <w:tcPr>
            <w:tcW w:w="1295" w:type="dxa"/>
          </w:tcPr>
          <w:p w14:paraId="49148C0B" w14:textId="0B0FB1F3" w:rsidR="00F24D4D" w:rsidRDefault="00112482" w:rsidP="005D1110">
            <w:pPr>
              <w:spacing w:line="240" w:lineRule="auto"/>
            </w:pPr>
            <w:r>
              <w:t>CA</w:t>
            </w:r>
          </w:p>
        </w:tc>
        <w:tc>
          <w:tcPr>
            <w:tcW w:w="2979" w:type="dxa"/>
          </w:tcPr>
          <w:p w14:paraId="63039BEB" w14:textId="77777777" w:rsidR="00112482" w:rsidRPr="00112482" w:rsidRDefault="00112482" w:rsidP="00112482">
            <w:pPr>
              <w:spacing w:line="240" w:lineRule="auto"/>
              <w:rPr>
                <w:b/>
                <w:bCs/>
                <w:color w:val="000000"/>
                <w:sz w:val="20"/>
                <w:szCs w:val="20"/>
                <w:lang w:val="it-CH"/>
              </w:rPr>
            </w:pPr>
            <w:r w:rsidRPr="00112482">
              <w:rPr>
                <w:b/>
                <w:bCs/>
                <w:color w:val="000000"/>
                <w:sz w:val="20"/>
                <w:szCs w:val="20"/>
                <w:lang w:val="it-CH"/>
              </w:rPr>
              <w:t>Salute dei materiali – carta:</w:t>
            </w:r>
            <w:r w:rsidRPr="00112482">
              <w:rPr>
                <w:b/>
                <w:bCs/>
                <w:color w:val="000000"/>
                <w:sz w:val="20"/>
                <w:szCs w:val="20"/>
                <w:lang w:val="it-CH"/>
              </w:rPr>
              <w:br/>
            </w:r>
            <w:r w:rsidRPr="00112482">
              <w:rPr>
                <w:color w:val="000000"/>
                <w:sz w:val="20"/>
                <w:szCs w:val="20"/>
                <w:lang w:val="it-CH"/>
              </w:rPr>
              <w:t xml:space="preserve">per quanto riguarda la carta (da stampa) esiste un’analisi </w:t>
            </w:r>
            <w:proofErr w:type="spellStart"/>
            <w:r w:rsidRPr="00112482">
              <w:rPr>
                <w:color w:val="000000"/>
                <w:sz w:val="20"/>
                <w:szCs w:val="20"/>
                <w:lang w:val="it-CH"/>
              </w:rPr>
              <w:t>ecotossicologica</w:t>
            </w:r>
            <w:proofErr w:type="spellEnd"/>
            <w:r w:rsidRPr="00112482">
              <w:rPr>
                <w:color w:val="000000"/>
                <w:sz w:val="20"/>
                <w:szCs w:val="20"/>
                <w:lang w:val="it-CH"/>
              </w:rPr>
              <w:t xml:space="preserve"> e un percorso di riduzione secondo la logica della certificazione C2C™ o sulla base di una documentazione/certificazione equivalente, verificata in modo indipendente.</w:t>
            </w:r>
          </w:p>
          <w:p w14:paraId="344D6D5F" w14:textId="45CC79D3" w:rsidR="00F24D4D" w:rsidRPr="00112482" w:rsidRDefault="00F24D4D" w:rsidP="005D1110">
            <w:pPr>
              <w:spacing w:line="240" w:lineRule="auto"/>
              <w:rPr>
                <w:lang w:val="it-CH"/>
              </w:rPr>
            </w:pPr>
          </w:p>
        </w:tc>
        <w:tc>
          <w:tcPr>
            <w:tcW w:w="3823" w:type="dxa"/>
          </w:tcPr>
          <w:p w14:paraId="26888C66" w14:textId="77777777" w:rsidR="00112482" w:rsidRPr="00112482" w:rsidRDefault="00112482" w:rsidP="00112482">
            <w:pPr>
              <w:spacing w:line="240" w:lineRule="auto"/>
              <w:rPr>
                <w:color w:val="000000"/>
                <w:sz w:val="20"/>
                <w:szCs w:val="20"/>
                <w:lang w:val="it-CH"/>
              </w:rPr>
            </w:pPr>
            <w:r w:rsidRPr="00112482">
              <w:rPr>
                <w:color w:val="000000"/>
                <w:sz w:val="20"/>
                <w:szCs w:val="20"/>
                <w:lang w:val="it-CH"/>
              </w:rPr>
              <w:t xml:space="preserve">Copia della certificazione C2C™ o del documento che attesta l’emissione di un certificato completo o di un certificato sulla salute dei materiali. </w:t>
            </w:r>
            <w:r w:rsidRPr="00112482">
              <w:rPr>
                <w:color w:val="000000"/>
                <w:sz w:val="20"/>
                <w:szCs w:val="20"/>
                <w:lang w:val="it-CH"/>
              </w:rPr>
              <w:br/>
            </w:r>
            <w:r w:rsidRPr="00112482">
              <w:rPr>
                <w:color w:val="000000"/>
                <w:sz w:val="20"/>
                <w:szCs w:val="20"/>
                <w:lang w:val="it-CH"/>
              </w:rPr>
              <w:br/>
              <w:t>Nel caso in cui venga presentata una documentazione/certificazione equivalente, occorre dimostrarne l’equipollenza con la certificazione C2C™.</w:t>
            </w:r>
          </w:p>
          <w:p w14:paraId="19699428" w14:textId="454207D9" w:rsidR="00F24D4D" w:rsidRPr="00112482" w:rsidRDefault="00F24D4D" w:rsidP="005D1110">
            <w:pPr>
              <w:spacing w:line="240" w:lineRule="auto"/>
              <w:rPr>
                <w:lang w:val="it-CH"/>
              </w:rPr>
            </w:pPr>
          </w:p>
        </w:tc>
        <w:tc>
          <w:tcPr>
            <w:tcW w:w="3927" w:type="dxa"/>
          </w:tcPr>
          <w:p w14:paraId="02657051" w14:textId="4511931E" w:rsidR="00F24D4D" w:rsidRPr="00112482" w:rsidRDefault="00112482" w:rsidP="00112482">
            <w:pPr>
              <w:spacing w:line="240" w:lineRule="auto"/>
              <w:rPr>
                <w:sz w:val="20"/>
                <w:szCs w:val="20"/>
                <w:lang w:val="it-CH"/>
              </w:rPr>
            </w:pPr>
            <w:r w:rsidRPr="00112482">
              <w:rPr>
                <w:sz w:val="20"/>
                <w:szCs w:val="20"/>
                <w:lang w:val="it-CH"/>
              </w:rPr>
              <w:t>Certificazione C2C™ sulla salute dei materiali o certificazione completa C2C™.</w:t>
            </w:r>
            <w:r w:rsidRPr="00112482">
              <w:rPr>
                <w:sz w:val="20"/>
                <w:szCs w:val="20"/>
                <w:lang w:val="it-CH"/>
              </w:rPr>
              <w:br/>
              <w:t>Aspetto concernente la «salute dei materiali»:</w:t>
            </w:r>
            <w:r w:rsidRPr="00112482">
              <w:rPr>
                <w:sz w:val="20"/>
                <w:szCs w:val="20"/>
                <w:lang w:val="it-CH"/>
              </w:rPr>
              <w:br/>
              <w:t xml:space="preserve">- nessun certificato (0 % dei punti); </w:t>
            </w:r>
            <w:r w:rsidRPr="00112482">
              <w:rPr>
                <w:sz w:val="20"/>
                <w:szCs w:val="20"/>
                <w:lang w:val="it-CH"/>
              </w:rPr>
              <w:br/>
              <w:t xml:space="preserve">- bronzo (25 % dei punti); </w:t>
            </w:r>
            <w:r w:rsidRPr="00112482">
              <w:rPr>
                <w:sz w:val="20"/>
                <w:szCs w:val="20"/>
                <w:lang w:val="it-CH"/>
              </w:rPr>
              <w:br/>
              <w:t xml:space="preserve">- argento (50 % dei punti); </w:t>
            </w:r>
            <w:r w:rsidRPr="00112482">
              <w:rPr>
                <w:sz w:val="20"/>
                <w:szCs w:val="20"/>
                <w:lang w:val="it-CH"/>
              </w:rPr>
              <w:br/>
              <w:t xml:space="preserve">- oro (75 % dei punti); </w:t>
            </w:r>
            <w:r w:rsidRPr="00112482">
              <w:rPr>
                <w:sz w:val="20"/>
                <w:szCs w:val="20"/>
                <w:lang w:val="it-CH"/>
              </w:rPr>
              <w:br/>
              <w:t xml:space="preserve">- platino (100 % dei punti) </w:t>
            </w:r>
            <w:r w:rsidRPr="00112482">
              <w:rPr>
                <w:sz w:val="20"/>
                <w:szCs w:val="20"/>
                <w:lang w:val="it-CH"/>
              </w:rPr>
              <w:br/>
            </w:r>
            <w:r w:rsidRPr="00112482">
              <w:rPr>
                <w:sz w:val="20"/>
                <w:szCs w:val="20"/>
                <w:lang w:val="it-CH"/>
              </w:rPr>
              <w:br/>
              <w:t>o criteri equivalenti relativi alla salute dei materiali, verificati in maniera indipendente.</w:t>
            </w:r>
          </w:p>
        </w:tc>
        <w:tc>
          <w:tcPr>
            <w:tcW w:w="3569" w:type="dxa"/>
          </w:tcPr>
          <w:p w14:paraId="0892863B" w14:textId="77777777" w:rsidR="00F24D4D" w:rsidRPr="00112482" w:rsidRDefault="00F24D4D" w:rsidP="005D1110">
            <w:pPr>
              <w:spacing w:line="240" w:lineRule="auto"/>
              <w:rPr>
                <w:lang w:val="it-CH"/>
              </w:rPr>
            </w:pPr>
          </w:p>
        </w:tc>
      </w:tr>
      <w:tr w:rsidR="00F24D4D" w:rsidRPr="00540150" w14:paraId="22437912" w14:textId="77777777" w:rsidTr="00CE219B">
        <w:tc>
          <w:tcPr>
            <w:tcW w:w="1295" w:type="dxa"/>
          </w:tcPr>
          <w:p w14:paraId="0758613A" w14:textId="67D8E35C" w:rsidR="00F24D4D" w:rsidRDefault="00112482" w:rsidP="005D1110">
            <w:pPr>
              <w:spacing w:line="240" w:lineRule="auto"/>
            </w:pPr>
            <w:r>
              <w:t>CA</w:t>
            </w:r>
          </w:p>
        </w:tc>
        <w:tc>
          <w:tcPr>
            <w:tcW w:w="2979" w:type="dxa"/>
          </w:tcPr>
          <w:p w14:paraId="213C3D52" w14:textId="77777777" w:rsidR="00112482" w:rsidRPr="00112482" w:rsidRDefault="00112482" w:rsidP="00112482">
            <w:pPr>
              <w:spacing w:line="240" w:lineRule="auto"/>
              <w:rPr>
                <w:color w:val="000000"/>
                <w:sz w:val="20"/>
                <w:szCs w:val="20"/>
                <w:lang w:val="it-CH"/>
              </w:rPr>
            </w:pPr>
            <w:r w:rsidRPr="00112482">
              <w:rPr>
                <w:b/>
                <w:bCs/>
                <w:color w:val="000000"/>
                <w:sz w:val="20"/>
                <w:szCs w:val="20"/>
                <w:lang w:val="it-CH"/>
              </w:rPr>
              <w:t>Salute dei materiali – inchiostri:</w:t>
            </w:r>
            <w:r w:rsidRPr="00112482">
              <w:rPr>
                <w:color w:val="000000"/>
                <w:sz w:val="20"/>
                <w:szCs w:val="20"/>
                <w:lang w:val="it-CH"/>
              </w:rPr>
              <w:br/>
              <w:t xml:space="preserve">per quanto riguarda gli inchiostri (CMYK) esiste un’analisi </w:t>
            </w:r>
            <w:proofErr w:type="spellStart"/>
            <w:r w:rsidRPr="00112482">
              <w:rPr>
                <w:color w:val="000000"/>
                <w:sz w:val="20"/>
                <w:szCs w:val="20"/>
                <w:lang w:val="it-CH"/>
              </w:rPr>
              <w:t>ecotossicologica</w:t>
            </w:r>
            <w:proofErr w:type="spellEnd"/>
            <w:r w:rsidRPr="00112482">
              <w:rPr>
                <w:color w:val="000000"/>
                <w:sz w:val="20"/>
                <w:szCs w:val="20"/>
                <w:lang w:val="it-CH"/>
              </w:rPr>
              <w:t xml:space="preserve"> e un percorso di riduzione </w:t>
            </w:r>
            <w:r w:rsidRPr="00112482">
              <w:rPr>
                <w:color w:val="000000"/>
                <w:sz w:val="20"/>
                <w:szCs w:val="20"/>
                <w:lang w:val="it-CH"/>
              </w:rPr>
              <w:lastRenderedPageBreak/>
              <w:t>secondo la logica della certificazione C2C™ o sulla base di una documentazione/certificazione equivalente, verificata in modo indipendente da terzi.</w:t>
            </w:r>
          </w:p>
          <w:p w14:paraId="6496A0A5" w14:textId="49EC71EE" w:rsidR="00F24D4D" w:rsidRPr="00112482" w:rsidRDefault="00F24D4D" w:rsidP="005D1110">
            <w:pPr>
              <w:spacing w:line="240" w:lineRule="auto"/>
              <w:rPr>
                <w:color w:val="000000"/>
                <w:sz w:val="20"/>
                <w:szCs w:val="20"/>
                <w:lang w:val="it-CH"/>
              </w:rPr>
            </w:pPr>
          </w:p>
        </w:tc>
        <w:tc>
          <w:tcPr>
            <w:tcW w:w="3823" w:type="dxa"/>
          </w:tcPr>
          <w:p w14:paraId="166250BA" w14:textId="77777777" w:rsidR="00112482" w:rsidRPr="00112482" w:rsidRDefault="00112482" w:rsidP="00112482">
            <w:pPr>
              <w:spacing w:line="240" w:lineRule="auto"/>
              <w:rPr>
                <w:color w:val="000000"/>
                <w:sz w:val="20"/>
                <w:szCs w:val="20"/>
                <w:lang w:val="it-CH"/>
              </w:rPr>
            </w:pPr>
            <w:r w:rsidRPr="00112482">
              <w:rPr>
                <w:color w:val="000000"/>
                <w:sz w:val="20"/>
                <w:szCs w:val="20"/>
                <w:lang w:val="it-CH"/>
              </w:rPr>
              <w:lastRenderedPageBreak/>
              <w:t xml:space="preserve">Copia della certificazione C2C™ o del documento che attesta l’emissione di un certificato completo o di un certificato sulla salute dei materiali. </w:t>
            </w:r>
            <w:r w:rsidRPr="00112482">
              <w:rPr>
                <w:color w:val="000000"/>
                <w:sz w:val="20"/>
                <w:szCs w:val="20"/>
                <w:lang w:val="it-CH"/>
              </w:rPr>
              <w:br/>
            </w:r>
            <w:r w:rsidRPr="00112482">
              <w:rPr>
                <w:color w:val="000000"/>
                <w:sz w:val="20"/>
                <w:szCs w:val="20"/>
                <w:lang w:val="it-CH"/>
              </w:rPr>
              <w:br/>
              <w:t xml:space="preserve">Nel caso in cui venga presentata una </w:t>
            </w:r>
            <w:r w:rsidRPr="00112482">
              <w:rPr>
                <w:color w:val="000000"/>
                <w:sz w:val="20"/>
                <w:szCs w:val="20"/>
                <w:lang w:val="it-CH"/>
              </w:rPr>
              <w:lastRenderedPageBreak/>
              <w:t>documentazione/certificazione equivalente, occorre dimostrarne e comprovarne l’equipollenza con la certificazione C2C™ attraverso un’analisi indipendente.</w:t>
            </w:r>
          </w:p>
          <w:p w14:paraId="019DCB16" w14:textId="54C63C84" w:rsidR="00F24D4D" w:rsidRPr="00112482" w:rsidRDefault="00F24D4D" w:rsidP="005D1110">
            <w:pPr>
              <w:spacing w:line="240" w:lineRule="auto"/>
              <w:rPr>
                <w:color w:val="000000"/>
                <w:sz w:val="20"/>
                <w:szCs w:val="20"/>
                <w:lang w:val="it-CH"/>
              </w:rPr>
            </w:pPr>
          </w:p>
        </w:tc>
        <w:tc>
          <w:tcPr>
            <w:tcW w:w="3927" w:type="dxa"/>
          </w:tcPr>
          <w:p w14:paraId="1D84C91C" w14:textId="6188C48C" w:rsidR="00F24D4D" w:rsidRPr="00112482" w:rsidRDefault="00112482" w:rsidP="005D1110">
            <w:pPr>
              <w:spacing w:line="240" w:lineRule="auto"/>
              <w:rPr>
                <w:color w:val="000000"/>
                <w:sz w:val="20"/>
                <w:szCs w:val="20"/>
                <w:lang w:val="it-CH"/>
              </w:rPr>
            </w:pPr>
            <w:r w:rsidRPr="00112482">
              <w:rPr>
                <w:color w:val="000000"/>
                <w:sz w:val="20"/>
                <w:szCs w:val="20"/>
                <w:lang w:val="it-CH"/>
              </w:rPr>
              <w:lastRenderedPageBreak/>
              <w:t>Certificazione C2C™ sulla salute dei materiali o certificazione completa C2C™.</w:t>
            </w:r>
            <w:r w:rsidRPr="00112482">
              <w:rPr>
                <w:color w:val="000000"/>
                <w:sz w:val="20"/>
                <w:szCs w:val="20"/>
                <w:lang w:val="it-CH"/>
              </w:rPr>
              <w:br/>
              <w:t>Aspetto concernente la «salute dei materiali»:</w:t>
            </w:r>
            <w:r w:rsidRPr="00112482">
              <w:rPr>
                <w:color w:val="000000"/>
                <w:sz w:val="20"/>
                <w:szCs w:val="20"/>
                <w:lang w:val="it-CH"/>
              </w:rPr>
              <w:br/>
              <w:t>- nessun certificato (0 % dei punti);</w:t>
            </w:r>
            <w:r w:rsidRPr="00112482">
              <w:rPr>
                <w:color w:val="000000"/>
                <w:sz w:val="20"/>
                <w:szCs w:val="20"/>
                <w:lang w:val="it-CH"/>
              </w:rPr>
              <w:br/>
            </w:r>
            <w:r w:rsidRPr="00112482">
              <w:rPr>
                <w:color w:val="000000"/>
                <w:sz w:val="20"/>
                <w:szCs w:val="20"/>
                <w:lang w:val="it-CH"/>
              </w:rPr>
              <w:lastRenderedPageBreak/>
              <w:t>- bronzo (25 % dei punti);</w:t>
            </w:r>
            <w:r w:rsidRPr="00112482">
              <w:rPr>
                <w:color w:val="000000"/>
                <w:sz w:val="20"/>
                <w:szCs w:val="20"/>
                <w:lang w:val="it-CH"/>
              </w:rPr>
              <w:br/>
              <w:t>- argento (50 % dei punti);</w:t>
            </w:r>
            <w:r w:rsidRPr="00112482">
              <w:rPr>
                <w:color w:val="000000"/>
                <w:sz w:val="20"/>
                <w:szCs w:val="20"/>
                <w:lang w:val="it-CH"/>
              </w:rPr>
              <w:br/>
              <w:t xml:space="preserve">- oro (75 % dei punti); </w:t>
            </w:r>
            <w:r w:rsidRPr="00112482">
              <w:rPr>
                <w:color w:val="000000"/>
                <w:sz w:val="20"/>
                <w:szCs w:val="20"/>
                <w:lang w:val="it-CH"/>
              </w:rPr>
              <w:br/>
              <w:t>- platino (100 % dei punti)</w:t>
            </w:r>
            <w:r w:rsidRPr="00112482">
              <w:rPr>
                <w:color w:val="000000"/>
                <w:sz w:val="20"/>
                <w:szCs w:val="20"/>
                <w:lang w:val="it-CH"/>
              </w:rPr>
              <w:br/>
            </w:r>
            <w:r w:rsidRPr="00112482">
              <w:rPr>
                <w:color w:val="000000"/>
                <w:sz w:val="20"/>
                <w:szCs w:val="20"/>
                <w:lang w:val="it-CH"/>
              </w:rPr>
              <w:br/>
              <w:t>o criteri equivalenti relativi alla salute dei materiali, verificati in maniera indipendente.</w:t>
            </w:r>
          </w:p>
        </w:tc>
        <w:tc>
          <w:tcPr>
            <w:tcW w:w="3569" w:type="dxa"/>
          </w:tcPr>
          <w:p w14:paraId="729A603A" w14:textId="77777777" w:rsidR="00112482" w:rsidRPr="00112482" w:rsidRDefault="00112482" w:rsidP="00112482">
            <w:pPr>
              <w:spacing w:line="240" w:lineRule="auto"/>
              <w:rPr>
                <w:color w:val="000000"/>
                <w:sz w:val="20"/>
                <w:szCs w:val="20"/>
                <w:lang w:val="it-CH"/>
              </w:rPr>
            </w:pPr>
            <w:r w:rsidRPr="00112482">
              <w:rPr>
                <w:color w:val="000000"/>
                <w:sz w:val="20"/>
                <w:szCs w:val="20"/>
                <w:lang w:val="it-CH"/>
              </w:rPr>
              <w:lastRenderedPageBreak/>
              <w:t>Nell’ambito della stampa offset gli inchiostri certificati C2C™ sono facilmente disponibili e reperibili sul mercato.</w:t>
            </w:r>
            <w:r w:rsidRPr="00112482">
              <w:rPr>
                <w:color w:val="000000"/>
                <w:sz w:val="20"/>
                <w:szCs w:val="20"/>
                <w:lang w:val="it-CH"/>
              </w:rPr>
              <w:br/>
              <w:t xml:space="preserve">Nell’ambito della stampa digitale, gli inchiostri corrispondenti sono ancora </w:t>
            </w:r>
            <w:r w:rsidRPr="00112482">
              <w:rPr>
                <w:color w:val="000000"/>
                <w:sz w:val="20"/>
                <w:szCs w:val="20"/>
                <w:lang w:val="it-CH"/>
              </w:rPr>
              <w:lastRenderedPageBreak/>
              <w:t>poco disponibili. Pertanto, nel bando è necessario distinguere tra i due tipi di stampa e richiedere specificamente la certificazione C2C™.</w:t>
            </w:r>
          </w:p>
          <w:p w14:paraId="0A2400E8" w14:textId="1D736C3F" w:rsidR="00F24D4D" w:rsidRPr="00112482" w:rsidRDefault="00F24D4D" w:rsidP="005D1110">
            <w:pPr>
              <w:spacing w:line="240" w:lineRule="auto"/>
              <w:rPr>
                <w:color w:val="000000"/>
                <w:sz w:val="20"/>
                <w:szCs w:val="20"/>
                <w:lang w:val="it-CH"/>
              </w:rPr>
            </w:pPr>
          </w:p>
        </w:tc>
      </w:tr>
      <w:tr w:rsidR="00F24D4D" w:rsidRPr="00540150" w14:paraId="584947F3" w14:textId="77777777" w:rsidTr="00CE219B">
        <w:tc>
          <w:tcPr>
            <w:tcW w:w="1295" w:type="dxa"/>
          </w:tcPr>
          <w:p w14:paraId="11886CE3" w14:textId="097C2A74" w:rsidR="00F24D4D" w:rsidRDefault="00112482" w:rsidP="005D1110">
            <w:pPr>
              <w:spacing w:line="240" w:lineRule="auto"/>
            </w:pPr>
            <w:r>
              <w:lastRenderedPageBreak/>
              <w:t>CA</w:t>
            </w:r>
          </w:p>
        </w:tc>
        <w:tc>
          <w:tcPr>
            <w:tcW w:w="2979" w:type="dxa"/>
          </w:tcPr>
          <w:p w14:paraId="3DC1CF21" w14:textId="77777777" w:rsidR="00112482" w:rsidRDefault="00112482" w:rsidP="00112482">
            <w:pPr>
              <w:spacing w:line="240" w:lineRule="auto"/>
              <w:rPr>
                <w:b/>
                <w:bCs/>
                <w:color w:val="000000"/>
                <w:sz w:val="20"/>
                <w:szCs w:val="20"/>
              </w:rPr>
            </w:pPr>
            <w:proofErr w:type="spellStart"/>
            <w:r>
              <w:rPr>
                <w:b/>
                <w:bCs/>
                <w:color w:val="000000"/>
                <w:sz w:val="20"/>
                <w:szCs w:val="20"/>
              </w:rPr>
              <w:t>Percentuale</w:t>
            </w:r>
            <w:proofErr w:type="spellEnd"/>
            <w:r>
              <w:rPr>
                <w:b/>
                <w:bCs/>
                <w:color w:val="000000"/>
                <w:sz w:val="20"/>
                <w:szCs w:val="20"/>
              </w:rPr>
              <w:t xml:space="preserve"> di materiale </w:t>
            </w:r>
            <w:proofErr w:type="spellStart"/>
            <w:r>
              <w:rPr>
                <w:b/>
                <w:bCs/>
                <w:color w:val="000000"/>
                <w:sz w:val="20"/>
                <w:szCs w:val="20"/>
              </w:rPr>
              <w:t>riciclato</w:t>
            </w:r>
            <w:proofErr w:type="spellEnd"/>
          </w:p>
          <w:p w14:paraId="39C60B48" w14:textId="77777777" w:rsidR="00F24D4D" w:rsidRDefault="00F24D4D" w:rsidP="005D1110">
            <w:pPr>
              <w:spacing w:line="240" w:lineRule="auto"/>
            </w:pPr>
          </w:p>
        </w:tc>
        <w:tc>
          <w:tcPr>
            <w:tcW w:w="3823" w:type="dxa"/>
          </w:tcPr>
          <w:p w14:paraId="510FEDAE" w14:textId="77777777" w:rsidR="00112482" w:rsidRPr="00112482" w:rsidRDefault="00112482" w:rsidP="00112482">
            <w:pPr>
              <w:spacing w:line="240" w:lineRule="auto"/>
              <w:rPr>
                <w:color w:val="000000"/>
                <w:sz w:val="20"/>
                <w:szCs w:val="20"/>
                <w:lang w:val="it-CH"/>
              </w:rPr>
            </w:pPr>
            <w:r w:rsidRPr="00112482">
              <w:rPr>
                <w:color w:val="000000"/>
                <w:sz w:val="20"/>
                <w:szCs w:val="20"/>
                <w:lang w:val="it-CH"/>
              </w:rPr>
              <w:t>L’offerente certifica la percentuale di materiale riciclato nel prodotto finale. A tal fine, l’offerente allega una prova del prodotto corrispondente o un certificato.</w:t>
            </w:r>
          </w:p>
          <w:p w14:paraId="7DAB9DEF" w14:textId="77777777" w:rsidR="00F24D4D" w:rsidRPr="00112482" w:rsidRDefault="00F24D4D" w:rsidP="005D1110">
            <w:pPr>
              <w:spacing w:line="240" w:lineRule="auto"/>
              <w:rPr>
                <w:lang w:val="it-CH"/>
              </w:rPr>
            </w:pPr>
          </w:p>
        </w:tc>
        <w:tc>
          <w:tcPr>
            <w:tcW w:w="3927" w:type="dxa"/>
          </w:tcPr>
          <w:p w14:paraId="17244382" w14:textId="77777777" w:rsidR="00112482" w:rsidRPr="00112482" w:rsidRDefault="00112482" w:rsidP="00112482">
            <w:pPr>
              <w:spacing w:line="240" w:lineRule="auto"/>
              <w:rPr>
                <w:sz w:val="20"/>
                <w:szCs w:val="20"/>
                <w:lang w:val="it-CH"/>
              </w:rPr>
            </w:pPr>
            <w:r w:rsidRPr="00112482">
              <w:rPr>
                <w:sz w:val="20"/>
                <w:szCs w:val="20"/>
                <w:lang w:val="it-CH"/>
              </w:rPr>
              <w:t xml:space="preserve">Nessuna percentuale di materiale riciclato (0 % dei punti) </w:t>
            </w:r>
            <w:r w:rsidRPr="00112482">
              <w:rPr>
                <w:sz w:val="20"/>
                <w:szCs w:val="20"/>
                <w:lang w:val="it-CH"/>
              </w:rPr>
              <w:br/>
            </w:r>
            <w:r w:rsidRPr="00112482">
              <w:rPr>
                <w:sz w:val="20"/>
                <w:szCs w:val="20"/>
                <w:lang w:val="it-CH"/>
              </w:rPr>
              <w:br/>
              <w:t xml:space="preserve">FSC Misto (30 % dei punti) </w:t>
            </w:r>
            <w:r w:rsidRPr="00112482">
              <w:rPr>
                <w:sz w:val="20"/>
                <w:szCs w:val="20"/>
                <w:lang w:val="it-CH"/>
              </w:rPr>
              <w:br/>
            </w:r>
            <w:r w:rsidRPr="00112482">
              <w:rPr>
                <w:sz w:val="20"/>
                <w:szCs w:val="20"/>
                <w:lang w:val="it-CH"/>
              </w:rPr>
              <w:br/>
              <w:t xml:space="preserve">FSC Riciclato (70 % dei punti) </w:t>
            </w:r>
            <w:r w:rsidRPr="00112482">
              <w:rPr>
                <w:sz w:val="20"/>
                <w:szCs w:val="20"/>
                <w:lang w:val="it-CH"/>
              </w:rPr>
              <w:br/>
            </w:r>
            <w:r w:rsidRPr="00112482">
              <w:rPr>
                <w:sz w:val="20"/>
                <w:szCs w:val="20"/>
                <w:lang w:val="it-CH"/>
              </w:rPr>
              <w:br/>
              <w:t xml:space="preserve">Blauer Engel (100 % dei punti) </w:t>
            </w:r>
          </w:p>
          <w:p w14:paraId="3BD6DB00" w14:textId="77777777" w:rsidR="00F24D4D" w:rsidRPr="00112482" w:rsidRDefault="00F24D4D" w:rsidP="005D1110">
            <w:pPr>
              <w:spacing w:line="240" w:lineRule="auto"/>
              <w:rPr>
                <w:lang w:val="it-CH"/>
              </w:rPr>
            </w:pPr>
          </w:p>
        </w:tc>
        <w:tc>
          <w:tcPr>
            <w:tcW w:w="3569" w:type="dxa"/>
          </w:tcPr>
          <w:p w14:paraId="1BD9008B" w14:textId="77777777" w:rsidR="00112482" w:rsidRPr="00112482" w:rsidRDefault="00112482" w:rsidP="00112482">
            <w:pPr>
              <w:spacing w:after="120" w:line="240" w:lineRule="auto"/>
              <w:rPr>
                <w:sz w:val="20"/>
                <w:szCs w:val="20"/>
                <w:lang w:val="it-CH"/>
              </w:rPr>
            </w:pPr>
            <w:r w:rsidRPr="00112482">
              <w:rPr>
                <w:sz w:val="20"/>
                <w:szCs w:val="20"/>
                <w:lang w:val="it-CH"/>
              </w:rPr>
              <w:t>Si raccomanda di iniziare il metodo di valutazione con il marchio FSC Riciclato.</w:t>
            </w:r>
          </w:p>
          <w:p w14:paraId="6EF69A8D" w14:textId="77777777" w:rsidR="00112482" w:rsidRPr="00112482" w:rsidRDefault="00112482" w:rsidP="00112482">
            <w:pPr>
              <w:spacing w:after="120" w:line="240" w:lineRule="auto"/>
              <w:rPr>
                <w:sz w:val="20"/>
                <w:szCs w:val="20"/>
                <w:lang w:val="it-CH"/>
              </w:rPr>
            </w:pPr>
          </w:p>
          <w:p w14:paraId="05940D0F" w14:textId="77777777" w:rsidR="00112482" w:rsidRPr="00112482" w:rsidRDefault="00112482" w:rsidP="00112482">
            <w:pPr>
              <w:spacing w:after="120" w:line="240" w:lineRule="auto"/>
              <w:rPr>
                <w:sz w:val="20"/>
                <w:szCs w:val="20"/>
                <w:lang w:val="it-CH"/>
              </w:rPr>
            </w:pPr>
            <w:r w:rsidRPr="00112482">
              <w:rPr>
                <w:sz w:val="20"/>
                <w:szCs w:val="20"/>
                <w:lang w:val="it-CH"/>
              </w:rPr>
              <w:t xml:space="preserve">Le certificazioni indicano: </w:t>
            </w:r>
          </w:p>
          <w:p w14:paraId="1BC5B96A" w14:textId="77777777" w:rsidR="00112482" w:rsidRPr="00112482" w:rsidRDefault="00112482" w:rsidP="00112482">
            <w:pPr>
              <w:spacing w:after="120" w:line="240" w:lineRule="auto"/>
              <w:rPr>
                <w:sz w:val="20"/>
                <w:szCs w:val="20"/>
                <w:lang w:val="it-CH"/>
              </w:rPr>
            </w:pPr>
            <w:r w:rsidRPr="00112482">
              <w:rPr>
                <w:sz w:val="20"/>
                <w:szCs w:val="20"/>
                <w:lang w:val="it-CH"/>
              </w:rPr>
              <w:t>FSC Misto: almeno il 70 per cento di fibre vergini provenienti da foreste certificate FSC, fibre riciclate o una combinazione di entrambe, il restante 30 per cento non è certificato.</w:t>
            </w:r>
          </w:p>
          <w:p w14:paraId="0B66DD7F" w14:textId="77777777" w:rsidR="00112482" w:rsidRPr="00112482" w:rsidRDefault="00112482" w:rsidP="00112482">
            <w:pPr>
              <w:spacing w:after="120" w:line="240" w:lineRule="auto"/>
              <w:rPr>
                <w:sz w:val="20"/>
                <w:szCs w:val="20"/>
                <w:lang w:val="it-CH"/>
              </w:rPr>
            </w:pPr>
          </w:p>
          <w:p w14:paraId="044BF747" w14:textId="77777777" w:rsidR="00112482" w:rsidRPr="00112482" w:rsidRDefault="00112482" w:rsidP="00112482">
            <w:pPr>
              <w:spacing w:after="120" w:line="240" w:lineRule="auto"/>
              <w:rPr>
                <w:sz w:val="20"/>
                <w:szCs w:val="20"/>
                <w:lang w:val="it-CH"/>
              </w:rPr>
            </w:pPr>
            <w:r w:rsidRPr="00112482">
              <w:rPr>
                <w:sz w:val="20"/>
                <w:szCs w:val="20"/>
                <w:lang w:val="it-CH"/>
              </w:rPr>
              <w:t>FSC Riciclato: 100 per cento di fibre riciclate, ma nessuna specifica sulla loro qualità (possono essere anche rifiuti della lavorazione successiva).</w:t>
            </w:r>
          </w:p>
          <w:p w14:paraId="715A23B9" w14:textId="77777777" w:rsidR="00112482" w:rsidRPr="00112482" w:rsidRDefault="00112482" w:rsidP="00112482">
            <w:pPr>
              <w:spacing w:after="120" w:line="240" w:lineRule="auto"/>
              <w:rPr>
                <w:sz w:val="20"/>
                <w:szCs w:val="20"/>
                <w:lang w:val="it-CH"/>
              </w:rPr>
            </w:pPr>
          </w:p>
          <w:p w14:paraId="2A19749B" w14:textId="77777777" w:rsidR="00112482" w:rsidRPr="00112482" w:rsidRDefault="00112482" w:rsidP="00112482">
            <w:pPr>
              <w:spacing w:after="120" w:line="240" w:lineRule="auto"/>
              <w:rPr>
                <w:sz w:val="20"/>
                <w:szCs w:val="20"/>
                <w:lang w:val="it-CH"/>
              </w:rPr>
            </w:pPr>
            <w:r w:rsidRPr="00112482">
              <w:rPr>
                <w:sz w:val="20"/>
                <w:szCs w:val="20"/>
                <w:lang w:val="it-CH"/>
              </w:rPr>
              <w:t>Blauer Engel: 100 per cento di carta riciclata da fibre secondarie.</w:t>
            </w:r>
          </w:p>
          <w:p w14:paraId="2D9B36A7" w14:textId="77777777" w:rsidR="00112482" w:rsidRPr="00112482" w:rsidRDefault="00112482" w:rsidP="00112482">
            <w:pPr>
              <w:spacing w:after="120" w:line="240" w:lineRule="auto"/>
              <w:rPr>
                <w:sz w:val="20"/>
                <w:szCs w:val="20"/>
                <w:lang w:val="it-CH"/>
              </w:rPr>
            </w:pPr>
          </w:p>
          <w:p w14:paraId="3C9C6E89" w14:textId="06B79A53" w:rsidR="00F24D4D" w:rsidRPr="00112482" w:rsidRDefault="00112482" w:rsidP="00974E90">
            <w:pPr>
              <w:spacing w:line="240" w:lineRule="auto"/>
              <w:rPr>
                <w:sz w:val="20"/>
                <w:szCs w:val="20"/>
                <w:lang w:val="it-CH"/>
              </w:rPr>
            </w:pPr>
            <w:r w:rsidRPr="00112482">
              <w:rPr>
                <w:sz w:val="20"/>
                <w:szCs w:val="20"/>
                <w:lang w:val="it-CH"/>
              </w:rPr>
              <w:t xml:space="preserve">Si veda il link </w:t>
            </w:r>
            <w:r w:rsidR="00FF37C3">
              <w:fldChar w:fldCharType="begin"/>
            </w:r>
            <w:r w:rsidR="00FF37C3" w:rsidRPr="00540150">
              <w:rPr>
                <w:lang w:val="it-CH"/>
              </w:rPr>
              <w:instrText xml:space="preserve"> HYPERLINK "https://www.labelinfo-bis-2022.ch/fr/labels?&amp;group=45" </w:instrText>
            </w:r>
            <w:r w:rsidR="00FF37C3">
              <w:fldChar w:fldCharType="separate"/>
            </w:r>
            <w:r w:rsidRPr="00DE26F0">
              <w:rPr>
                <w:rStyle w:val="Hyperlink"/>
                <w:sz w:val="20"/>
                <w:szCs w:val="20"/>
                <w:lang w:val="it-CH"/>
              </w:rPr>
              <w:t>Labelinfo.ch.</w:t>
            </w:r>
            <w:r w:rsidR="00FF37C3">
              <w:rPr>
                <w:rStyle w:val="Hyperlink"/>
                <w:sz w:val="20"/>
                <w:szCs w:val="20"/>
                <w:lang w:val="it-CH"/>
              </w:rPr>
              <w:fldChar w:fldCharType="end"/>
            </w:r>
          </w:p>
        </w:tc>
      </w:tr>
      <w:tr w:rsidR="00F24D4D" w:rsidRPr="00540150" w14:paraId="2E2058BE" w14:textId="77777777" w:rsidTr="00CE219B">
        <w:tc>
          <w:tcPr>
            <w:tcW w:w="1295" w:type="dxa"/>
          </w:tcPr>
          <w:p w14:paraId="3FDF6F6E" w14:textId="0E7491C3" w:rsidR="00F24D4D" w:rsidRDefault="00112482" w:rsidP="005D1110">
            <w:pPr>
              <w:spacing w:line="240" w:lineRule="auto"/>
            </w:pPr>
            <w:r>
              <w:t>CA</w:t>
            </w:r>
          </w:p>
        </w:tc>
        <w:tc>
          <w:tcPr>
            <w:tcW w:w="2979" w:type="dxa"/>
          </w:tcPr>
          <w:p w14:paraId="4D8864B2" w14:textId="77777777" w:rsidR="00112482" w:rsidRDefault="00112482" w:rsidP="00112482">
            <w:pPr>
              <w:spacing w:line="240" w:lineRule="auto"/>
              <w:rPr>
                <w:b/>
                <w:bCs/>
                <w:color w:val="000000"/>
                <w:sz w:val="20"/>
                <w:szCs w:val="20"/>
              </w:rPr>
            </w:pPr>
            <w:proofErr w:type="spellStart"/>
            <w:r>
              <w:rPr>
                <w:b/>
                <w:bCs/>
                <w:color w:val="000000"/>
                <w:sz w:val="20"/>
                <w:szCs w:val="20"/>
              </w:rPr>
              <w:t>Circolarità</w:t>
            </w:r>
            <w:proofErr w:type="spellEnd"/>
            <w:r>
              <w:rPr>
                <w:b/>
                <w:bCs/>
                <w:color w:val="000000"/>
                <w:sz w:val="20"/>
                <w:szCs w:val="20"/>
              </w:rPr>
              <w:t xml:space="preserve"> del design del </w:t>
            </w:r>
            <w:proofErr w:type="spellStart"/>
            <w:r>
              <w:rPr>
                <w:b/>
                <w:bCs/>
                <w:color w:val="000000"/>
                <w:sz w:val="20"/>
                <w:szCs w:val="20"/>
              </w:rPr>
              <w:t>prodotto</w:t>
            </w:r>
            <w:proofErr w:type="spellEnd"/>
          </w:p>
          <w:p w14:paraId="79C2B622" w14:textId="77777777" w:rsidR="00F24D4D" w:rsidRDefault="00F24D4D" w:rsidP="005D1110">
            <w:pPr>
              <w:spacing w:line="240" w:lineRule="auto"/>
            </w:pPr>
          </w:p>
        </w:tc>
        <w:tc>
          <w:tcPr>
            <w:tcW w:w="3823" w:type="dxa"/>
          </w:tcPr>
          <w:p w14:paraId="684E5C2B" w14:textId="250FFC9D" w:rsidR="00112482" w:rsidRPr="00112482" w:rsidRDefault="00112482" w:rsidP="00112482">
            <w:pPr>
              <w:spacing w:line="240" w:lineRule="auto"/>
              <w:rPr>
                <w:color w:val="000000"/>
                <w:sz w:val="20"/>
                <w:szCs w:val="20"/>
                <w:lang w:val="it-CH"/>
              </w:rPr>
            </w:pPr>
            <w:r w:rsidRPr="00112482">
              <w:rPr>
                <w:color w:val="000000"/>
                <w:sz w:val="20"/>
                <w:szCs w:val="20"/>
                <w:lang w:val="it-CH"/>
              </w:rPr>
              <w:t xml:space="preserve">Si veda il criterio contenuto nella </w:t>
            </w:r>
            <w:r w:rsidR="00FF37C3">
              <w:fldChar w:fldCharType="begin"/>
            </w:r>
            <w:r w:rsidR="00FF37C3" w:rsidRPr="00540150">
              <w:rPr>
                <w:lang w:val="it-CH"/>
              </w:rPr>
              <w:instrText xml:space="preserve"> HYPERLINK \l "Design" </w:instrText>
            </w:r>
            <w:r w:rsidR="00FF37C3">
              <w:fldChar w:fldCharType="separate"/>
            </w:r>
            <w:r w:rsidRPr="004C5AEE">
              <w:rPr>
                <w:rStyle w:val="Hyperlink"/>
                <w:sz w:val="20"/>
                <w:szCs w:val="20"/>
                <w:lang w:val="it-CH"/>
              </w:rPr>
              <w:t>scheda</w:t>
            </w:r>
            <w:r w:rsidR="00FF37C3">
              <w:rPr>
                <w:rStyle w:val="Hyperlink"/>
                <w:sz w:val="20"/>
                <w:szCs w:val="20"/>
                <w:lang w:val="it-CH"/>
              </w:rPr>
              <w:fldChar w:fldCharType="end"/>
            </w:r>
            <w:r w:rsidRPr="00112482">
              <w:rPr>
                <w:color w:val="000000"/>
                <w:sz w:val="20"/>
                <w:szCs w:val="20"/>
                <w:lang w:val="it-CH"/>
              </w:rPr>
              <w:t xml:space="preserve"> «Circolarità del design».</w:t>
            </w:r>
          </w:p>
          <w:p w14:paraId="3DD23B20" w14:textId="3E35FA8D" w:rsidR="00F24D4D" w:rsidRPr="00112482" w:rsidRDefault="00F24D4D" w:rsidP="005D1110">
            <w:pPr>
              <w:spacing w:line="240" w:lineRule="auto"/>
              <w:rPr>
                <w:lang w:val="it-CH"/>
              </w:rPr>
            </w:pPr>
          </w:p>
        </w:tc>
        <w:tc>
          <w:tcPr>
            <w:tcW w:w="3927" w:type="dxa"/>
          </w:tcPr>
          <w:p w14:paraId="45330F5E" w14:textId="77777777" w:rsidR="00F24D4D" w:rsidRPr="00112482" w:rsidRDefault="00F24D4D" w:rsidP="005D1110">
            <w:pPr>
              <w:spacing w:line="240" w:lineRule="auto"/>
              <w:rPr>
                <w:lang w:val="it-CH"/>
              </w:rPr>
            </w:pPr>
          </w:p>
        </w:tc>
        <w:tc>
          <w:tcPr>
            <w:tcW w:w="3569" w:type="dxa"/>
          </w:tcPr>
          <w:p w14:paraId="52E173B2" w14:textId="06DBAAE8" w:rsidR="00F24D4D" w:rsidRPr="00112482" w:rsidRDefault="00112482" w:rsidP="005D1110">
            <w:pPr>
              <w:spacing w:line="240" w:lineRule="auto"/>
              <w:rPr>
                <w:color w:val="000000"/>
                <w:sz w:val="20"/>
                <w:szCs w:val="20"/>
                <w:lang w:val="it-CH"/>
              </w:rPr>
            </w:pPr>
            <w:r w:rsidRPr="00112482">
              <w:rPr>
                <w:color w:val="000000"/>
                <w:sz w:val="20"/>
                <w:szCs w:val="20"/>
                <w:lang w:val="it-CH"/>
              </w:rPr>
              <w:t xml:space="preserve">Aspetti particolarmente interessanti per gli imballaggi: lunga durata del ciclo di vita (per le soluzioni finalizzate al riutilizzo), salute dei materiali, riciclabilità, scomponibilità in monomateriali. È opportuno indire </w:t>
            </w:r>
            <w:r w:rsidRPr="00112482">
              <w:rPr>
                <w:color w:val="000000"/>
                <w:sz w:val="20"/>
                <w:szCs w:val="20"/>
                <w:lang w:val="it-CH"/>
              </w:rPr>
              <w:lastRenderedPageBreak/>
              <w:t xml:space="preserve">un bando funzionale per le soluzioni di imballaggio e indicare soltanto questi aspetti come criterio. </w:t>
            </w:r>
          </w:p>
        </w:tc>
      </w:tr>
      <w:tr w:rsidR="00F24D4D" w:rsidRPr="00540150" w14:paraId="2CDA197A" w14:textId="77777777" w:rsidTr="00CE219B">
        <w:tc>
          <w:tcPr>
            <w:tcW w:w="1295" w:type="dxa"/>
          </w:tcPr>
          <w:p w14:paraId="1A210104" w14:textId="61100F32" w:rsidR="00F24D4D" w:rsidRDefault="00112482" w:rsidP="005D1110">
            <w:pPr>
              <w:spacing w:line="240" w:lineRule="auto"/>
            </w:pPr>
            <w:r>
              <w:lastRenderedPageBreak/>
              <w:t>CA</w:t>
            </w:r>
          </w:p>
        </w:tc>
        <w:tc>
          <w:tcPr>
            <w:tcW w:w="2979" w:type="dxa"/>
          </w:tcPr>
          <w:p w14:paraId="1D40A1AF" w14:textId="77777777" w:rsidR="00112482" w:rsidRPr="00112482" w:rsidRDefault="00112482" w:rsidP="00112482">
            <w:pPr>
              <w:spacing w:line="240" w:lineRule="auto"/>
              <w:rPr>
                <w:b/>
                <w:bCs/>
                <w:sz w:val="20"/>
                <w:szCs w:val="20"/>
                <w:lang w:val="it-CH"/>
              </w:rPr>
            </w:pPr>
            <w:r w:rsidRPr="00112482">
              <w:rPr>
                <w:b/>
                <w:bCs/>
                <w:sz w:val="20"/>
                <w:szCs w:val="20"/>
                <w:lang w:val="it-CH"/>
              </w:rPr>
              <w:t>Riduzione al minimo del materiale impiegato</w:t>
            </w:r>
          </w:p>
          <w:p w14:paraId="7F30AA73" w14:textId="77777777" w:rsidR="00F24D4D" w:rsidRPr="00112482" w:rsidRDefault="00F24D4D" w:rsidP="005D1110">
            <w:pPr>
              <w:spacing w:line="240" w:lineRule="auto"/>
              <w:rPr>
                <w:lang w:val="it-CH"/>
              </w:rPr>
            </w:pPr>
          </w:p>
        </w:tc>
        <w:tc>
          <w:tcPr>
            <w:tcW w:w="3823" w:type="dxa"/>
          </w:tcPr>
          <w:p w14:paraId="49AAFFF8" w14:textId="126F8B76" w:rsidR="00112482" w:rsidRPr="00112482" w:rsidRDefault="00112482" w:rsidP="00112482">
            <w:pPr>
              <w:spacing w:line="240" w:lineRule="auto"/>
              <w:rPr>
                <w:color w:val="000000"/>
                <w:sz w:val="20"/>
                <w:szCs w:val="20"/>
                <w:lang w:val="it-CH"/>
              </w:rPr>
            </w:pPr>
            <w:r w:rsidRPr="00112482">
              <w:rPr>
                <w:color w:val="000000"/>
                <w:sz w:val="20"/>
                <w:szCs w:val="20"/>
                <w:lang w:val="it-CH"/>
              </w:rPr>
              <w:t xml:space="preserve">Si vedano al riguardo i requisiti di design contenuti nella </w:t>
            </w:r>
            <w:r w:rsidR="00FF37C3">
              <w:fldChar w:fldCharType="begin"/>
            </w:r>
            <w:r w:rsidR="00FF37C3" w:rsidRPr="00540150">
              <w:rPr>
                <w:lang w:val="it-CH"/>
              </w:rPr>
              <w:instrText xml:space="preserve"> HYPERLINK \l "Design" </w:instrText>
            </w:r>
            <w:r w:rsidR="00FF37C3">
              <w:fldChar w:fldCharType="separate"/>
            </w:r>
            <w:r w:rsidRPr="004C5AEE">
              <w:rPr>
                <w:rStyle w:val="Hyperlink"/>
                <w:sz w:val="20"/>
                <w:szCs w:val="20"/>
                <w:lang w:val="it-CH"/>
              </w:rPr>
              <w:t>scheda</w:t>
            </w:r>
            <w:r w:rsidR="00FF37C3">
              <w:rPr>
                <w:rStyle w:val="Hyperlink"/>
                <w:sz w:val="20"/>
                <w:szCs w:val="20"/>
                <w:lang w:val="it-CH"/>
              </w:rPr>
              <w:fldChar w:fldCharType="end"/>
            </w:r>
            <w:r w:rsidRPr="00112482">
              <w:rPr>
                <w:color w:val="000000"/>
                <w:sz w:val="20"/>
                <w:szCs w:val="20"/>
                <w:lang w:val="it-CH"/>
              </w:rPr>
              <w:t xml:space="preserve"> «Circolarità del design».</w:t>
            </w:r>
          </w:p>
          <w:p w14:paraId="0908003B" w14:textId="77777777" w:rsidR="00F24D4D" w:rsidRPr="00112482" w:rsidRDefault="00F24D4D" w:rsidP="005D1110">
            <w:pPr>
              <w:spacing w:line="240" w:lineRule="auto"/>
              <w:rPr>
                <w:lang w:val="it-CH"/>
              </w:rPr>
            </w:pPr>
          </w:p>
        </w:tc>
        <w:tc>
          <w:tcPr>
            <w:tcW w:w="3927" w:type="dxa"/>
          </w:tcPr>
          <w:p w14:paraId="12FD940E" w14:textId="77777777" w:rsidR="00F24D4D" w:rsidRPr="00112482" w:rsidRDefault="00F24D4D" w:rsidP="005D1110">
            <w:pPr>
              <w:spacing w:line="240" w:lineRule="auto"/>
              <w:rPr>
                <w:lang w:val="it-CH"/>
              </w:rPr>
            </w:pPr>
          </w:p>
        </w:tc>
        <w:tc>
          <w:tcPr>
            <w:tcW w:w="3569" w:type="dxa"/>
          </w:tcPr>
          <w:p w14:paraId="25258E8A" w14:textId="34383B8E" w:rsidR="00F24D4D" w:rsidRPr="00112482" w:rsidRDefault="00112482" w:rsidP="005D1110">
            <w:pPr>
              <w:spacing w:line="240" w:lineRule="auto"/>
              <w:rPr>
                <w:color w:val="000000"/>
                <w:sz w:val="20"/>
                <w:szCs w:val="20"/>
                <w:lang w:val="it-CH"/>
              </w:rPr>
            </w:pPr>
            <w:r w:rsidRPr="00112482">
              <w:rPr>
                <w:color w:val="000000"/>
                <w:sz w:val="20"/>
                <w:szCs w:val="20"/>
                <w:lang w:val="it-CH"/>
              </w:rPr>
              <w:t>Aspetti particolarmente interessanti per gli imballaggi: l’imballaggio deve essere adeguato alla forma e alle dimensioni del prodotto e occorre evitare gli imballaggi doppi o tripli se ciò non danneggia il prodotto.</w:t>
            </w:r>
          </w:p>
        </w:tc>
      </w:tr>
    </w:tbl>
    <w:p w14:paraId="22854114" w14:textId="77777777" w:rsidR="00F24D4D" w:rsidRPr="00112482" w:rsidRDefault="00F24D4D">
      <w:pPr>
        <w:spacing w:after="160" w:line="259" w:lineRule="auto"/>
        <w:rPr>
          <w:sz w:val="20"/>
          <w:szCs w:val="20"/>
          <w:lang w:val="it-CH"/>
        </w:rPr>
      </w:pPr>
      <w:r w:rsidRPr="00112482">
        <w:rPr>
          <w:sz w:val="20"/>
          <w:szCs w:val="20"/>
          <w:lang w:val="it-CH"/>
        </w:rPr>
        <w:br w:type="page"/>
      </w:r>
    </w:p>
    <w:p w14:paraId="6C245203" w14:textId="77777777" w:rsidR="001B6224" w:rsidRDefault="001B6224" w:rsidP="0055064D">
      <w:pPr>
        <w:pStyle w:val="TitelKLW"/>
        <w:rPr>
          <w:lang w:val="it-CH"/>
        </w:rPr>
      </w:pPr>
      <w:bookmarkStart w:id="8" w:name="Büroausstattung"/>
      <w:r w:rsidRPr="001B6224">
        <w:rPr>
          <w:lang w:val="it-CH"/>
        </w:rPr>
        <w:lastRenderedPageBreak/>
        <w:t>Arredamento degli</w:t>
      </w:r>
    </w:p>
    <w:p w14:paraId="700891D9" w14:textId="3662174A" w:rsidR="00F24D4D" w:rsidRPr="001B6224" w:rsidRDefault="001B6224" w:rsidP="0055064D">
      <w:pPr>
        <w:pStyle w:val="TitelKLW"/>
        <w:rPr>
          <w:lang w:val="it-CH"/>
        </w:rPr>
      </w:pPr>
      <w:r w:rsidRPr="001B6224">
        <w:rPr>
          <w:lang w:val="it-CH"/>
        </w:rPr>
        <w:t>uffici e d</w:t>
      </w:r>
      <w:r>
        <w:rPr>
          <w:lang w:val="it-CH"/>
        </w:rPr>
        <w:t>ei locali</w:t>
      </w:r>
    </w:p>
    <w:bookmarkEnd w:id="8"/>
    <w:p w14:paraId="39DDDC04" w14:textId="3AEAB266" w:rsidR="001B6224" w:rsidRPr="00AD0E09" w:rsidRDefault="00F24D4D" w:rsidP="001B6224">
      <w:pPr>
        <w:ind w:left="2124"/>
        <w:rPr>
          <w:rFonts w:ascii="ITCAvantGardePro-Bk" w:hAnsi="ITCAvantGardePro-Bk" w:cs="ITCAvantGardePro-Bk"/>
          <w:sz w:val="19"/>
          <w:szCs w:val="19"/>
          <w:lang w:val="it-CH"/>
        </w:rPr>
      </w:pPr>
      <w:r w:rsidRPr="001B6224">
        <w:rPr>
          <w:rFonts w:ascii="ITCAvantGardePro-Bk" w:hAnsi="ITCAvantGardePro-Bk" w:cs="ITCAvantGardePro-Bk"/>
          <w:sz w:val="19"/>
          <w:szCs w:val="19"/>
          <w:lang w:val="it-CH"/>
        </w:rPr>
        <w:t>In</w:t>
      </w:r>
      <w:r w:rsidR="001B6224" w:rsidRPr="001B6224">
        <w:rPr>
          <w:rFonts w:ascii="ITCAvantGardePro-Bk" w:hAnsi="ITCAvantGardePro-Bk" w:cs="ITCAvantGardePro-Bk"/>
          <w:sz w:val="19"/>
          <w:szCs w:val="19"/>
          <w:lang w:val="it-CH"/>
        </w:rPr>
        <w:t xml:space="preserve"> questo gruppo di prodotti rientrano tra l’altro il mobilio, i tappeti e le tende. </w:t>
      </w:r>
      <w:r w:rsidR="001B6224" w:rsidRPr="00AD0E09">
        <w:rPr>
          <w:rFonts w:ascii="ITCAvantGardePro-Bk" w:hAnsi="ITCAvantGardePro-Bk" w:cs="ITCAvantGardePro-Bk"/>
          <w:sz w:val="19"/>
          <w:szCs w:val="19"/>
          <w:lang w:val="it-CH"/>
        </w:rPr>
        <w:t>(per le lampade si veda il gruppo di prodotti «Illuminazione». Per quanto riguarda i tessili si possono applicare ulteriori criteri contenuti nella scheda «Tessili»).</w:t>
      </w:r>
      <w:r w:rsidR="001B6224" w:rsidRPr="00AD0E09">
        <w:rPr>
          <w:rFonts w:ascii="ITCAvantGardePro-Bk" w:hAnsi="ITCAvantGardePro-Bk" w:cs="ITCAvantGardePro-Bk"/>
          <w:sz w:val="19"/>
          <w:szCs w:val="19"/>
          <w:lang w:val="it-CH"/>
        </w:rPr>
        <w:br/>
      </w:r>
      <w:r w:rsidR="001B6224" w:rsidRPr="001B6224">
        <w:rPr>
          <w:rFonts w:ascii="ITCAvantGardePro-Bk" w:hAnsi="ITCAvantGardePro-Bk" w:cs="ITCAvantGardePro-Bk"/>
          <w:sz w:val="19"/>
          <w:szCs w:val="19"/>
          <w:lang w:val="it-CH"/>
        </w:rPr>
        <w:t>Al fine di massimizzare la conservazione delle risorse ci si può basare sulla seguente gerarchia per l’acquisto di prodotti per l’arredamento degli uffici e dei locali (</w:t>
      </w:r>
      <w:r w:rsidR="00FF37C3">
        <w:fldChar w:fldCharType="begin"/>
      </w:r>
      <w:r w:rsidR="00FF37C3" w:rsidRPr="00540150">
        <w:rPr>
          <w:lang w:val="it-CH"/>
        </w:rPr>
        <w:instrText xml:space="preserve"> HYPERLINK "https://www.woeb.swiss/images/</w:instrText>
      </w:r>
      <w:r w:rsidR="00FF37C3" w:rsidRPr="00540150">
        <w:rPr>
          <w:lang w:val="it-CH"/>
        </w:rPr>
        <w:instrText xml:space="preserve">dokumente/PDF/IT/Esempio%20pratico_Gestione%20dei%20mobili%20circolari.pdf" </w:instrText>
      </w:r>
      <w:r w:rsidR="00FF37C3">
        <w:fldChar w:fldCharType="separate"/>
      </w:r>
      <w:r w:rsidR="001B6224" w:rsidRPr="001B6224">
        <w:rPr>
          <w:rStyle w:val="Hyperlink"/>
          <w:rFonts w:ascii="ITCAvantGardePro-Bk" w:hAnsi="ITCAvantGardePro-Bk" w:cs="ITCAvantGardePro-Bk"/>
          <w:sz w:val="19"/>
          <w:szCs w:val="19"/>
          <w:lang w:val="it-CH"/>
        </w:rPr>
        <w:t>ulteriori informazioni</w:t>
      </w:r>
      <w:r w:rsidR="00FF37C3">
        <w:rPr>
          <w:rStyle w:val="Hyperlink"/>
          <w:rFonts w:ascii="ITCAvantGardePro-Bk" w:hAnsi="ITCAvantGardePro-Bk" w:cs="ITCAvantGardePro-Bk"/>
          <w:sz w:val="19"/>
          <w:szCs w:val="19"/>
          <w:lang w:val="it-CH"/>
        </w:rPr>
        <w:fldChar w:fldCharType="end"/>
      </w:r>
      <w:r w:rsidR="001B6224" w:rsidRPr="001B6224">
        <w:rPr>
          <w:rFonts w:ascii="ITCAvantGardePro-Bk" w:hAnsi="ITCAvantGardePro-Bk" w:cs="ITCAvantGardePro-Bk"/>
          <w:sz w:val="19"/>
          <w:szCs w:val="19"/>
          <w:lang w:val="it-CH"/>
        </w:rPr>
        <w:t xml:space="preserve">): </w:t>
      </w:r>
      <w:r w:rsidR="001B6224" w:rsidRPr="001B6224">
        <w:rPr>
          <w:rFonts w:ascii="ITCAvantGardePro-Bk" w:hAnsi="ITCAvantGardePro-Bk" w:cs="ITCAvantGardePro-Bk"/>
          <w:sz w:val="19"/>
          <w:szCs w:val="19"/>
          <w:lang w:val="it-CH"/>
        </w:rPr>
        <w:br/>
        <w:t>a) Riutilizzo diretto</w:t>
      </w:r>
      <w:r w:rsidR="001B6224" w:rsidRPr="001B6224">
        <w:rPr>
          <w:rFonts w:ascii="ITCAvantGardePro-Bk" w:hAnsi="ITCAvantGardePro-Bk" w:cs="ITCAvantGardePro-Bk"/>
          <w:sz w:val="19"/>
          <w:szCs w:val="19"/>
          <w:lang w:val="it-CH"/>
        </w:rPr>
        <w:br/>
        <w:t>b) Riutilizzo dopo un rinnovo</w:t>
      </w:r>
      <w:r w:rsidR="001B6224" w:rsidRPr="001B6224">
        <w:rPr>
          <w:rFonts w:ascii="ITCAvantGardePro-Bk" w:hAnsi="ITCAvantGardePro-Bk" w:cs="ITCAvantGardePro-Bk"/>
          <w:sz w:val="19"/>
          <w:szCs w:val="19"/>
          <w:lang w:val="it-CH"/>
        </w:rPr>
        <w:br/>
        <w:t>c) Riutilizzo dopo una trasformazione</w:t>
      </w:r>
      <w:r w:rsidR="001B6224" w:rsidRPr="001B6224">
        <w:rPr>
          <w:rFonts w:ascii="ITCAvantGardePro-Bk" w:hAnsi="ITCAvantGardePro-Bk" w:cs="ITCAvantGardePro-Bk"/>
          <w:sz w:val="19"/>
          <w:szCs w:val="19"/>
          <w:lang w:val="it-CH"/>
        </w:rPr>
        <w:br/>
        <w:t>d) Acquisto di mobili usati</w:t>
      </w:r>
      <w:r w:rsidR="001B6224" w:rsidRPr="001B6224">
        <w:rPr>
          <w:rFonts w:ascii="ITCAvantGardePro-Bk" w:hAnsi="ITCAvantGardePro-Bk" w:cs="ITCAvantGardePro-Bk"/>
          <w:sz w:val="19"/>
          <w:szCs w:val="19"/>
          <w:lang w:val="it-CH"/>
        </w:rPr>
        <w:br/>
        <w:t>f) Acquisto di mobili nuovi secondo i criteri dell’economia circolare</w:t>
      </w:r>
      <w:r w:rsidR="001B6224" w:rsidRPr="001B6224">
        <w:rPr>
          <w:rFonts w:ascii="ITCAvantGardePro-Bk" w:hAnsi="ITCAvantGardePro-Bk" w:cs="ITCAvantGardePro-Bk"/>
          <w:sz w:val="19"/>
          <w:szCs w:val="19"/>
          <w:lang w:val="it-CH"/>
        </w:rPr>
        <w:br/>
        <w:t>g) Riciclaggio (secondo la gerarchia interna: svendita di mobili usati, donazione, cessione per lo smontaggio dei componenti, riciclaggio, smaltimento)</w:t>
      </w:r>
    </w:p>
    <w:p w14:paraId="555D5518" w14:textId="77777777" w:rsidR="001B6224" w:rsidRPr="001B6224" w:rsidRDefault="001B6224" w:rsidP="00F24D4D">
      <w:pPr>
        <w:ind w:left="2124"/>
        <w:rPr>
          <w:rFonts w:ascii="ITCAvantGardePro-Bk" w:hAnsi="ITCAvantGardePro-Bk" w:cs="ITCAvantGardePro-Bk"/>
          <w:sz w:val="19"/>
          <w:szCs w:val="19"/>
          <w:lang w:val="it-CH"/>
        </w:rPr>
      </w:pPr>
    </w:p>
    <w:p w14:paraId="24BA44D4" w14:textId="18EF2DC5" w:rsidR="00F24D4D" w:rsidRPr="001B6224" w:rsidRDefault="00F24D4D" w:rsidP="00F24D4D">
      <w:pPr>
        <w:ind w:left="2124"/>
        <w:rPr>
          <w:rFonts w:ascii="ITCAvantGardePro-Bk" w:hAnsi="ITCAvantGardePro-Bk" w:cs="ITCAvantGardePro-Bk"/>
          <w:sz w:val="19"/>
          <w:szCs w:val="19"/>
          <w:lang w:val="it-CH"/>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7014C5" w:rsidRPr="00540150" w14:paraId="32BCC754" w14:textId="77777777" w:rsidTr="00CE219B">
        <w:tc>
          <w:tcPr>
            <w:tcW w:w="1295" w:type="dxa"/>
            <w:shd w:val="clear" w:color="auto" w:fill="285072"/>
            <w:vAlign w:val="center"/>
          </w:tcPr>
          <w:p w14:paraId="20EF8C19" w14:textId="05C2C02A" w:rsidR="007014C5" w:rsidRPr="00255EB7" w:rsidRDefault="00504AB4" w:rsidP="00CE219B">
            <w:pPr>
              <w:rPr>
                <w:b/>
                <w:bCs/>
                <w:color w:val="FFFFFF" w:themeColor="background1"/>
                <w:sz w:val="20"/>
                <w:szCs w:val="20"/>
              </w:rPr>
            </w:pPr>
            <w:proofErr w:type="spellStart"/>
            <w:r>
              <w:rPr>
                <w:b/>
                <w:bCs/>
                <w:color w:val="FFFFFF" w:themeColor="background1"/>
                <w:sz w:val="20"/>
                <w:szCs w:val="20"/>
              </w:rPr>
              <w:t>Tipo</w:t>
            </w:r>
            <w:proofErr w:type="spellEnd"/>
            <w:r>
              <w:rPr>
                <w:b/>
                <w:bCs/>
                <w:color w:val="FFFFFF" w:themeColor="background1"/>
                <w:sz w:val="20"/>
                <w:szCs w:val="20"/>
              </w:rPr>
              <w:t xml:space="preserve"> di </w:t>
            </w:r>
            <w:proofErr w:type="spellStart"/>
            <w:r>
              <w:rPr>
                <w:b/>
                <w:bCs/>
                <w:color w:val="FFFFFF" w:themeColor="background1"/>
                <w:sz w:val="20"/>
                <w:szCs w:val="20"/>
              </w:rPr>
              <w:t>criterio</w:t>
            </w:r>
            <w:proofErr w:type="spellEnd"/>
          </w:p>
        </w:tc>
        <w:tc>
          <w:tcPr>
            <w:tcW w:w="2979" w:type="dxa"/>
            <w:shd w:val="clear" w:color="auto" w:fill="285072"/>
            <w:vAlign w:val="center"/>
          </w:tcPr>
          <w:p w14:paraId="20DE6F3B" w14:textId="0CBF72D9" w:rsidR="007014C5" w:rsidRPr="00255EB7" w:rsidRDefault="00504AB4" w:rsidP="00CE219B">
            <w:pPr>
              <w:rPr>
                <w:b/>
                <w:bCs/>
                <w:color w:val="FFFFFF" w:themeColor="background1"/>
                <w:sz w:val="20"/>
                <w:szCs w:val="20"/>
              </w:rPr>
            </w:pPr>
            <w:proofErr w:type="spellStart"/>
            <w:r>
              <w:rPr>
                <w:b/>
                <w:bCs/>
                <w:color w:val="FFFFFF" w:themeColor="background1"/>
                <w:sz w:val="20"/>
                <w:szCs w:val="20"/>
              </w:rPr>
              <w:t>Criterio</w:t>
            </w:r>
            <w:proofErr w:type="spellEnd"/>
          </w:p>
        </w:tc>
        <w:tc>
          <w:tcPr>
            <w:tcW w:w="3823" w:type="dxa"/>
            <w:shd w:val="clear" w:color="auto" w:fill="285072"/>
            <w:vAlign w:val="center"/>
          </w:tcPr>
          <w:p w14:paraId="105DDD3D" w14:textId="17B4222C" w:rsidR="007014C5" w:rsidRPr="00255EB7" w:rsidRDefault="00504AB4" w:rsidP="00CE219B">
            <w:pPr>
              <w:rPr>
                <w:b/>
                <w:bCs/>
                <w:color w:val="FFFFFF" w:themeColor="background1"/>
                <w:sz w:val="20"/>
                <w:szCs w:val="20"/>
              </w:rPr>
            </w:pPr>
            <w:proofErr w:type="spellStart"/>
            <w:r>
              <w:rPr>
                <w:b/>
                <w:bCs/>
                <w:color w:val="FFFFFF" w:themeColor="background1"/>
                <w:sz w:val="20"/>
                <w:szCs w:val="20"/>
              </w:rPr>
              <w:t>Prova</w:t>
            </w:r>
            <w:proofErr w:type="spellEnd"/>
          </w:p>
        </w:tc>
        <w:tc>
          <w:tcPr>
            <w:tcW w:w="3927" w:type="dxa"/>
            <w:shd w:val="clear" w:color="auto" w:fill="285072"/>
            <w:vAlign w:val="center"/>
          </w:tcPr>
          <w:p w14:paraId="7BFD267A" w14:textId="351F6558" w:rsidR="007014C5" w:rsidRPr="00255EB7" w:rsidRDefault="00504AB4" w:rsidP="00CE219B">
            <w:pPr>
              <w:rPr>
                <w:b/>
                <w:bCs/>
                <w:color w:val="FFFFFF" w:themeColor="background1"/>
                <w:sz w:val="20"/>
                <w:szCs w:val="20"/>
              </w:rPr>
            </w:pPr>
            <w:proofErr w:type="spellStart"/>
            <w:r>
              <w:rPr>
                <w:b/>
                <w:bCs/>
                <w:color w:val="FFFFFF" w:themeColor="background1"/>
                <w:sz w:val="20"/>
                <w:szCs w:val="20"/>
              </w:rPr>
              <w:t>Chiave</w:t>
            </w:r>
            <w:proofErr w:type="spellEnd"/>
            <w:r>
              <w:rPr>
                <w:b/>
                <w:bCs/>
                <w:color w:val="FFFFFF" w:themeColor="background1"/>
                <w:sz w:val="20"/>
                <w:szCs w:val="20"/>
              </w:rPr>
              <w:t xml:space="preserve"> di </w:t>
            </w:r>
            <w:proofErr w:type="spellStart"/>
            <w:r>
              <w:rPr>
                <w:b/>
                <w:bCs/>
                <w:color w:val="FFFFFF" w:themeColor="background1"/>
                <w:sz w:val="20"/>
                <w:szCs w:val="20"/>
              </w:rPr>
              <w:t>valutazione</w:t>
            </w:r>
            <w:proofErr w:type="spellEnd"/>
          </w:p>
        </w:tc>
        <w:tc>
          <w:tcPr>
            <w:tcW w:w="3569" w:type="dxa"/>
            <w:shd w:val="clear" w:color="auto" w:fill="285072"/>
            <w:vAlign w:val="center"/>
          </w:tcPr>
          <w:p w14:paraId="39BA14CD" w14:textId="71553EFF" w:rsidR="007014C5" w:rsidRPr="00504AB4" w:rsidRDefault="00504AB4" w:rsidP="00CE219B">
            <w:pPr>
              <w:rPr>
                <w:b/>
                <w:bCs/>
                <w:color w:val="FFFFFF" w:themeColor="background1"/>
                <w:sz w:val="20"/>
                <w:szCs w:val="20"/>
                <w:lang w:val="it-CH"/>
              </w:rPr>
            </w:pPr>
            <w:r w:rsidRPr="00504AB4">
              <w:rPr>
                <w:b/>
                <w:bCs/>
                <w:color w:val="FFFFFF" w:themeColor="background1"/>
                <w:sz w:val="20"/>
                <w:szCs w:val="20"/>
                <w:lang w:val="it-CH"/>
              </w:rPr>
              <w:t>Commento all’attenzione del servizio di aggiudicazione</w:t>
            </w:r>
          </w:p>
        </w:tc>
      </w:tr>
      <w:tr w:rsidR="007014C5" w:rsidRPr="00540150" w14:paraId="7DBED72A" w14:textId="77777777" w:rsidTr="00CE219B">
        <w:tc>
          <w:tcPr>
            <w:tcW w:w="1295" w:type="dxa"/>
          </w:tcPr>
          <w:p w14:paraId="0F37A69A" w14:textId="7A0D7A02" w:rsidR="007014C5" w:rsidRDefault="001B6224" w:rsidP="005D1110">
            <w:pPr>
              <w:spacing w:line="240" w:lineRule="auto"/>
            </w:pPr>
            <w:r>
              <w:t>CA</w:t>
            </w:r>
          </w:p>
        </w:tc>
        <w:tc>
          <w:tcPr>
            <w:tcW w:w="2979" w:type="dxa"/>
          </w:tcPr>
          <w:p w14:paraId="5A2ECC43" w14:textId="77777777" w:rsidR="007F35E2" w:rsidRPr="007F35E2" w:rsidRDefault="007F35E2" w:rsidP="007F35E2">
            <w:pPr>
              <w:spacing w:line="240" w:lineRule="auto"/>
              <w:rPr>
                <w:color w:val="000000"/>
                <w:sz w:val="20"/>
                <w:szCs w:val="20"/>
                <w:lang w:val="it-CH"/>
              </w:rPr>
            </w:pPr>
            <w:r w:rsidRPr="007F35E2">
              <w:rPr>
                <w:b/>
                <w:bCs/>
                <w:color w:val="000000"/>
                <w:sz w:val="20"/>
                <w:szCs w:val="20"/>
                <w:lang w:val="it-CH"/>
              </w:rPr>
              <w:t>Manutenzione e servizio di riparazione:</w:t>
            </w:r>
            <w:r w:rsidRPr="007F35E2">
              <w:rPr>
                <w:color w:val="000000"/>
                <w:sz w:val="20"/>
                <w:szCs w:val="20"/>
                <w:lang w:val="it-CH"/>
              </w:rPr>
              <w:br/>
              <w:t>il prodotto offerto deve essere mantenuto in uso il più a lungo possibile attraverso una manutenzione e una riparabilità ottimali.</w:t>
            </w:r>
          </w:p>
          <w:p w14:paraId="64FF278D" w14:textId="3FD78791" w:rsidR="007014C5" w:rsidRPr="007F35E2" w:rsidRDefault="007014C5" w:rsidP="005D1110">
            <w:pPr>
              <w:tabs>
                <w:tab w:val="left" w:pos="915"/>
              </w:tabs>
              <w:spacing w:line="240" w:lineRule="auto"/>
              <w:rPr>
                <w:lang w:val="it-CH"/>
              </w:rPr>
            </w:pPr>
          </w:p>
        </w:tc>
        <w:tc>
          <w:tcPr>
            <w:tcW w:w="3823" w:type="dxa"/>
          </w:tcPr>
          <w:p w14:paraId="583BD1F3" w14:textId="77777777" w:rsidR="007F35E2" w:rsidRPr="007F35E2" w:rsidRDefault="007F35E2" w:rsidP="007F35E2">
            <w:pPr>
              <w:spacing w:line="240" w:lineRule="auto"/>
              <w:rPr>
                <w:sz w:val="20"/>
                <w:szCs w:val="20"/>
                <w:lang w:val="it-CH"/>
              </w:rPr>
            </w:pPr>
            <w:r w:rsidRPr="007F35E2">
              <w:rPr>
                <w:sz w:val="20"/>
                <w:szCs w:val="20"/>
                <w:lang w:val="it-CH"/>
              </w:rPr>
              <w:t xml:space="preserve">L’offerente spiega utilizzando al massimo tre pagine A4 (carattere Arial 10) i seguenti punti concernenti il servizio fornito: </w:t>
            </w:r>
            <w:r w:rsidRPr="007F35E2">
              <w:rPr>
                <w:sz w:val="20"/>
                <w:szCs w:val="20"/>
                <w:lang w:val="it-CH"/>
              </w:rPr>
              <w:br/>
            </w:r>
            <w:r w:rsidRPr="007F35E2">
              <w:rPr>
                <w:sz w:val="20"/>
                <w:szCs w:val="20"/>
                <w:lang w:val="it-CH"/>
              </w:rPr>
              <w:br/>
              <w:t xml:space="preserve">- l’offerente conferma la disponibilità a effettuare riparazioni e a offrire il servizio alla clientela per almeno </w:t>
            </w:r>
            <w:proofErr w:type="spellStart"/>
            <w:r w:rsidRPr="007F35E2">
              <w:rPr>
                <w:sz w:val="20"/>
                <w:szCs w:val="20"/>
                <w:lang w:val="it-CH"/>
              </w:rPr>
              <w:t>x</w:t>
            </w:r>
            <w:proofErr w:type="spellEnd"/>
            <w:r w:rsidRPr="007F35E2">
              <w:rPr>
                <w:sz w:val="20"/>
                <w:szCs w:val="20"/>
                <w:lang w:val="it-CH"/>
              </w:rPr>
              <w:t> anni. L’offerente allega una descrizione del processo e menziona la divisione competente;</w:t>
            </w:r>
            <w:r w:rsidRPr="007F35E2">
              <w:rPr>
                <w:sz w:val="20"/>
                <w:szCs w:val="20"/>
                <w:lang w:val="it-CH"/>
              </w:rPr>
              <w:br/>
            </w:r>
            <w:r w:rsidRPr="007F35E2">
              <w:rPr>
                <w:sz w:val="20"/>
                <w:szCs w:val="20"/>
                <w:lang w:val="it-CH"/>
              </w:rPr>
              <w:br/>
              <w:t>- l’offerente elenca i componenti che non possono essere riparati/sostituiti presso il cliente durante il periodo di utilizzazione;</w:t>
            </w:r>
            <w:r w:rsidRPr="007F35E2">
              <w:rPr>
                <w:sz w:val="20"/>
                <w:szCs w:val="20"/>
                <w:lang w:val="it-CH"/>
              </w:rPr>
              <w:br/>
            </w:r>
            <w:r w:rsidRPr="007F35E2">
              <w:rPr>
                <w:sz w:val="20"/>
                <w:szCs w:val="20"/>
                <w:lang w:val="it-CH"/>
              </w:rPr>
              <w:br/>
              <w:t>- l’offerente descrive in che modo il design del prodotto facilita il ritiro dei suoi componenti.</w:t>
            </w:r>
          </w:p>
          <w:p w14:paraId="2B9D429C" w14:textId="49C3EC97" w:rsidR="007014C5" w:rsidRPr="007F35E2" w:rsidRDefault="007014C5" w:rsidP="005D1110">
            <w:pPr>
              <w:spacing w:line="240" w:lineRule="auto"/>
              <w:rPr>
                <w:sz w:val="20"/>
                <w:szCs w:val="20"/>
                <w:lang w:val="it-CH"/>
              </w:rPr>
            </w:pPr>
          </w:p>
        </w:tc>
        <w:tc>
          <w:tcPr>
            <w:tcW w:w="3927" w:type="dxa"/>
          </w:tcPr>
          <w:p w14:paraId="52D1AD07" w14:textId="77777777" w:rsidR="007F35E2" w:rsidRPr="007F35E2" w:rsidRDefault="007F35E2" w:rsidP="007F35E2">
            <w:pPr>
              <w:spacing w:line="240" w:lineRule="auto"/>
              <w:rPr>
                <w:sz w:val="20"/>
                <w:szCs w:val="20"/>
                <w:lang w:val="it-CH"/>
              </w:rPr>
            </w:pPr>
            <w:r w:rsidRPr="007F35E2">
              <w:rPr>
                <w:sz w:val="20"/>
                <w:szCs w:val="20"/>
                <w:lang w:val="it-CH"/>
              </w:rPr>
              <w:lastRenderedPageBreak/>
              <w:t>Nessuna descrizione (0 % dei punti).</w:t>
            </w:r>
            <w:r w:rsidRPr="007F35E2">
              <w:rPr>
                <w:sz w:val="20"/>
                <w:szCs w:val="20"/>
                <w:lang w:val="it-CH"/>
              </w:rPr>
              <w:br/>
            </w:r>
            <w:r w:rsidRPr="007F35E2">
              <w:rPr>
                <w:sz w:val="20"/>
                <w:szCs w:val="20"/>
                <w:lang w:val="it-CH"/>
              </w:rPr>
              <w:br/>
              <w:t>Conferma della disponibilità del servizio alla clientela per almeno gli anni richiesti, descrizione del processo e indicazione della divisione (30 % dei punti).</w:t>
            </w:r>
            <w:r w:rsidRPr="007F35E2">
              <w:rPr>
                <w:sz w:val="20"/>
                <w:szCs w:val="20"/>
                <w:lang w:val="it-CH"/>
              </w:rPr>
              <w:br/>
            </w:r>
            <w:r w:rsidRPr="007F35E2">
              <w:rPr>
                <w:sz w:val="20"/>
                <w:szCs w:val="20"/>
                <w:lang w:val="it-CH"/>
              </w:rPr>
              <w:br/>
              <w:t>Conferma della disponibilità del servizio alla clientela per almeno gli anni richiesti, descrizione del processo e indicazione della divisione. Allegato contenente un elenco dei componenti non riparabili (70 % dei punti).</w:t>
            </w:r>
            <w:r w:rsidRPr="007F35E2">
              <w:rPr>
                <w:sz w:val="20"/>
                <w:szCs w:val="20"/>
                <w:lang w:val="it-CH"/>
              </w:rPr>
              <w:br/>
            </w:r>
            <w:r w:rsidRPr="007F35E2">
              <w:rPr>
                <w:sz w:val="20"/>
                <w:szCs w:val="20"/>
                <w:lang w:val="it-CH"/>
              </w:rPr>
              <w:br/>
              <w:t>Conferma della disponibilità del servizio alla clientela, descrizione del processo e indicazione della divisione, elenco dei componenti non riparabili e spiegazioni sul design del prodotto facilmente smontabile (100 % dei punti).</w:t>
            </w:r>
          </w:p>
          <w:p w14:paraId="4B113436" w14:textId="77777777" w:rsidR="007014C5" w:rsidRPr="007F35E2" w:rsidRDefault="007014C5" w:rsidP="005D1110">
            <w:pPr>
              <w:spacing w:line="240" w:lineRule="auto"/>
              <w:rPr>
                <w:lang w:val="it-CH"/>
              </w:rPr>
            </w:pPr>
          </w:p>
        </w:tc>
        <w:tc>
          <w:tcPr>
            <w:tcW w:w="3569" w:type="dxa"/>
          </w:tcPr>
          <w:p w14:paraId="6E0CD7C7" w14:textId="4A616641" w:rsidR="007014C5" w:rsidRPr="007F35E2" w:rsidRDefault="007F35E2" w:rsidP="007F35E2">
            <w:pPr>
              <w:spacing w:line="240" w:lineRule="auto"/>
              <w:rPr>
                <w:sz w:val="20"/>
                <w:szCs w:val="20"/>
                <w:lang w:val="it-CH"/>
              </w:rPr>
            </w:pPr>
            <w:r w:rsidRPr="007F35E2">
              <w:rPr>
                <w:sz w:val="20"/>
                <w:szCs w:val="20"/>
                <w:lang w:val="it-CH"/>
              </w:rPr>
              <w:lastRenderedPageBreak/>
              <w:t>A seconda del servizio d’acquisto, la manutenzione e le riparazioni vengono effettuate internamente. Se non sono stati stabiliti processi interni al riguardo, la questione della prestazione corrispondente, oltre alla riparabilità del prodotto, è importante per massimizzare la durata d’impiego dei prodotti. Una volta stabilito un processo, è importante assicurarsi che venga utilizzato attivamente dal cliente. In linea di principio, prima di procedere a un nuovo acquisto, occorre sempre effettuare una richiesta di riparazione.</w:t>
            </w:r>
            <w:r w:rsidRPr="007F35E2">
              <w:rPr>
                <w:sz w:val="20"/>
                <w:szCs w:val="20"/>
                <w:lang w:val="it-CH"/>
              </w:rPr>
              <w:br/>
            </w:r>
            <w:r w:rsidRPr="007F35E2">
              <w:rPr>
                <w:sz w:val="20"/>
                <w:szCs w:val="20"/>
                <w:lang w:val="it-CH"/>
              </w:rPr>
              <w:br/>
              <w:t>Vi ricordiamo l’importanza dello standard TCO («</w:t>
            </w:r>
            <w:proofErr w:type="spellStart"/>
            <w:r w:rsidRPr="007F35E2">
              <w:rPr>
                <w:sz w:val="20"/>
                <w:szCs w:val="20"/>
                <w:lang w:val="it-CH"/>
              </w:rPr>
              <w:t>total</w:t>
            </w:r>
            <w:proofErr w:type="spellEnd"/>
            <w:r w:rsidRPr="007F35E2">
              <w:rPr>
                <w:sz w:val="20"/>
                <w:szCs w:val="20"/>
                <w:lang w:val="it-CH"/>
              </w:rPr>
              <w:t xml:space="preserve"> cost of ownership») e di includere, a titolo di esempio, anche le eventuali </w:t>
            </w:r>
            <w:r w:rsidRPr="007F35E2">
              <w:rPr>
                <w:sz w:val="20"/>
                <w:szCs w:val="20"/>
                <w:lang w:val="it-CH"/>
              </w:rPr>
              <w:lastRenderedPageBreak/>
              <w:t>prestazioni di riparazione nel listino prezzi.</w:t>
            </w:r>
            <w:r w:rsidRPr="007F35E2">
              <w:rPr>
                <w:sz w:val="20"/>
                <w:szCs w:val="20"/>
                <w:lang w:val="it-CH"/>
              </w:rPr>
              <w:br/>
            </w:r>
            <w:r w:rsidRPr="007F35E2">
              <w:rPr>
                <w:sz w:val="20"/>
                <w:szCs w:val="20"/>
                <w:lang w:val="it-CH"/>
              </w:rPr>
              <w:br/>
              <w:t>Pensate ai processi interni in modo da preventivare anche i costi per le riparazioni.</w:t>
            </w:r>
          </w:p>
        </w:tc>
      </w:tr>
      <w:tr w:rsidR="007014C5" w:rsidRPr="00540150" w14:paraId="3449D5E5" w14:textId="77777777" w:rsidTr="00CE219B">
        <w:tc>
          <w:tcPr>
            <w:tcW w:w="1295" w:type="dxa"/>
          </w:tcPr>
          <w:p w14:paraId="1D51596D" w14:textId="116E6C0F" w:rsidR="007014C5" w:rsidRDefault="001B6224" w:rsidP="005D1110">
            <w:pPr>
              <w:spacing w:line="240" w:lineRule="auto"/>
            </w:pPr>
            <w:r>
              <w:lastRenderedPageBreak/>
              <w:t>CA</w:t>
            </w:r>
          </w:p>
        </w:tc>
        <w:tc>
          <w:tcPr>
            <w:tcW w:w="2979" w:type="dxa"/>
          </w:tcPr>
          <w:p w14:paraId="45ABB359" w14:textId="77777777" w:rsidR="007F35E2" w:rsidRPr="007F35E2" w:rsidRDefault="007F35E2" w:rsidP="007F35E2">
            <w:pPr>
              <w:spacing w:line="240" w:lineRule="auto"/>
              <w:rPr>
                <w:color w:val="000000"/>
                <w:sz w:val="20"/>
                <w:szCs w:val="20"/>
                <w:lang w:val="it-CH"/>
              </w:rPr>
            </w:pPr>
            <w:r w:rsidRPr="007F35E2">
              <w:rPr>
                <w:b/>
                <w:bCs/>
                <w:color w:val="000000"/>
                <w:sz w:val="20"/>
                <w:szCs w:val="20"/>
                <w:lang w:val="it-CH"/>
              </w:rPr>
              <w:t>Riparabilità:</w:t>
            </w:r>
            <w:r w:rsidRPr="007F35E2">
              <w:rPr>
                <w:color w:val="000000"/>
                <w:sz w:val="20"/>
                <w:szCs w:val="20"/>
                <w:lang w:val="it-CH"/>
              </w:rPr>
              <w:br/>
              <w:t>l’offerente garantisce la riparabilità dei prodotti offerti e la disponibilità di pezzi di ricambio.</w:t>
            </w:r>
          </w:p>
          <w:p w14:paraId="54E0651E" w14:textId="77777777" w:rsidR="007014C5" w:rsidRPr="007F35E2" w:rsidRDefault="007014C5" w:rsidP="005D1110">
            <w:pPr>
              <w:spacing w:line="240" w:lineRule="auto"/>
              <w:rPr>
                <w:lang w:val="it-CH"/>
              </w:rPr>
            </w:pPr>
          </w:p>
        </w:tc>
        <w:tc>
          <w:tcPr>
            <w:tcW w:w="3823" w:type="dxa"/>
          </w:tcPr>
          <w:p w14:paraId="3F94046B" w14:textId="150153AD" w:rsidR="007014C5" w:rsidRPr="00AB3E99" w:rsidRDefault="007F35E2" w:rsidP="007F35E2">
            <w:pPr>
              <w:spacing w:line="240" w:lineRule="auto"/>
              <w:rPr>
                <w:sz w:val="20"/>
                <w:szCs w:val="20"/>
              </w:rPr>
            </w:pPr>
            <w:r w:rsidRPr="007F35E2">
              <w:rPr>
                <w:sz w:val="20"/>
                <w:szCs w:val="20"/>
                <w:lang w:val="it-CH"/>
              </w:rPr>
              <w:t>L’offerente prende posizione in merito agli aspetti seguenti utilizzando al massimo una pagina A4 (carattere Arial 10):</w:t>
            </w:r>
            <w:r w:rsidRPr="007F35E2">
              <w:rPr>
                <w:sz w:val="20"/>
                <w:szCs w:val="20"/>
                <w:lang w:val="it-CH"/>
              </w:rPr>
              <w:br/>
              <w:t>- i prodotti possono essere riparati in modo efficiente utilizzando strumenti standard;</w:t>
            </w:r>
            <w:r w:rsidRPr="007F35E2">
              <w:rPr>
                <w:sz w:val="20"/>
                <w:szCs w:val="20"/>
                <w:lang w:val="it-CH"/>
              </w:rPr>
              <w:br/>
            </w:r>
            <w:r w:rsidRPr="007F35E2">
              <w:rPr>
                <w:sz w:val="20"/>
                <w:szCs w:val="20"/>
                <w:lang w:val="it-CH"/>
              </w:rPr>
              <w:br/>
              <w:t xml:space="preserve">- i pezzi di ricambio e le istruzioni per le riparazioni sono disponibili per almeno </w:t>
            </w:r>
            <w:proofErr w:type="spellStart"/>
            <w:r w:rsidRPr="007F35E2">
              <w:rPr>
                <w:sz w:val="20"/>
                <w:szCs w:val="20"/>
                <w:lang w:val="it-CH"/>
              </w:rPr>
              <w:t>x</w:t>
            </w:r>
            <w:proofErr w:type="spellEnd"/>
            <w:r w:rsidRPr="007F35E2">
              <w:rPr>
                <w:sz w:val="20"/>
                <w:szCs w:val="20"/>
                <w:lang w:val="it-CH"/>
              </w:rPr>
              <w:t xml:space="preserve"> anni;</w:t>
            </w:r>
            <w:r w:rsidRPr="007F35E2">
              <w:rPr>
                <w:sz w:val="20"/>
                <w:szCs w:val="20"/>
                <w:lang w:val="it-CH"/>
              </w:rPr>
              <w:br/>
            </w:r>
            <w:r w:rsidRPr="007F35E2">
              <w:rPr>
                <w:sz w:val="20"/>
                <w:szCs w:val="20"/>
                <w:lang w:val="it-CH"/>
              </w:rPr>
              <w:br/>
              <w:t xml:space="preserve">- i pezzi di ricambio possono essere ordinati facilmente dagli utenti. </w:t>
            </w:r>
            <w:proofErr w:type="spellStart"/>
            <w:r>
              <w:rPr>
                <w:sz w:val="20"/>
                <w:szCs w:val="20"/>
              </w:rPr>
              <w:t>L’offerente</w:t>
            </w:r>
            <w:proofErr w:type="spellEnd"/>
            <w:r>
              <w:rPr>
                <w:sz w:val="20"/>
                <w:szCs w:val="20"/>
              </w:rPr>
              <w:t xml:space="preserve"> ne </w:t>
            </w:r>
            <w:proofErr w:type="spellStart"/>
            <w:r>
              <w:rPr>
                <w:sz w:val="20"/>
                <w:szCs w:val="20"/>
              </w:rPr>
              <w:t>descrive</w:t>
            </w:r>
            <w:proofErr w:type="spellEnd"/>
            <w:r>
              <w:rPr>
                <w:sz w:val="20"/>
                <w:szCs w:val="20"/>
              </w:rPr>
              <w:t xml:space="preserve"> la </w:t>
            </w:r>
            <w:proofErr w:type="spellStart"/>
            <w:r>
              <w:rPr>
                <w:sz w:val="20"/>
                <w:szCs w:val="20"/>
              </w:rPr>
              <w:t>procedura</w:t>
            </w:r>
            <w:proofErr w:type="spellEnd"/>
            <w:r>
              <w:rPr>
                <w:sz w:val="20"/>
                <w:szCs w:val="20"/>
              </w:rPr>
              <w:t xml:space="preserve"> di </w:t>
            </w:r>
            <w:proofErr w:type="spellStart"/>
            <w:r>
              <w:rPr>
                <w:sz w:val="20"/>
                <w:szCs w:val="20"/>
              </w:rPr>
              <w:t>ordinazione</w:t>
            </w:r>
            <w:proofErr w:type="spellEnd"/>
            <w:r>
              <w:rPr>
                <w:sz w:val="20"/>
                <w:szCs w:val="20"/>
              </w:rPr>
              <w:t>.</w:t>
            </w:r>
          </w:p>
        </w:tc>
        <w:tc>
          <w:tcPr>
            <w:tcW w:w="3927" w:type="dxa"/>
          </w:tcPr>
          <w:p w14:paraId="68B6BAB4" w14:textId="77777777" w:rsidR="007F35E2" w:rsidRPr="007F35E2" w:rsidRDefault="007F35E2" w:rsidP="007F35E2">
            <w:pPr>
              <w:spacing w:line="240" w:lineRule="auto"/>
              <w:rPr>
                <w:color w:val="000000"/>
                <w:sz w:val="20"/>
                <w:szCs w:val="20"/>
                <w:lang w:val="it-CH"/>
              </w:rPr>
            </w:pPr>
            <w:r w:rsidRPr="007F35E2">
              <w:rPr>
                <w:color w:val="000000"/>
                <w:sz w:val="20"/>
                <w:szCs w:val="20"/>
                <w:lang w:val="it-CH"/>
              </w:rPr>
              <w:t>Nessuna descrizione (0 % dei punti).</w:t>
            </w:r>
            <w:r w:rsidRPr="007F35E2">
              <w:rPr>
                <w:color w:val="000000"/>
                <w:sz w:val="20"/>
                <w:szCs w:val="20"/>
                <w:lang w:val="it-CH"/>
              </w:rPr>
              <w:br/>
            </w:r>
            <w:r w:rsidRPr="007F35E2">
              <w:rPr>
                <w:color w:val="000000"/>
                <w:sz w:val="20"/>
                <w:szCs w:val="20"/>
                <w:lang w:val="it-CH"/>
              </w:rPr>
              <w:br/>
              <w:t>Un aspetto su tre è spiegato in modo chiaro e plausibile (30 % dei punti).</w:t>
            </w:r>
            <w:r w:rsidRPr="007F35E2">
              <w:rPr>
                <w:color w:val="000000"/>
                <w:sz w:val="20"/>
                <w:szCs w:val="20"/>
                <w:lang w:val="it-CH"/>
              </w:rPr>
              <w:br/>
            </w:r>
            <w:r w:rsidRPr="007F35E2">
              <w:rPr>
                <w:color w:val="000000"/>
                <w:sz w:val="20"/>
                <w:szCs w:val="20"/>
                <w:lang w:val="it-CH"/>
              </w:rPr>
              <w:br/>
              <w:t>Due aspetti su tre sono spiegati in modo chiaro e plausibile (70 % dei punti).</w:t>
            </w:r>
            <w:r w:rsidRPr="007F35E2">
              <w:rPr>
                <w:color w:val="000000"/>
                <w:sz w:val="20"/>
                <w:szCs w:val="20"/>
                <w:lang w:val="it-CH"/>
              </w:rPr>
              <w:br/>
            </w:r>
            <w:r w:rsidRPr="007F35E2">
              <w:rPr>
                <w:color w:val="000000"/>
                <w:sz w:val="20"/>
                <w:szCs w:val="20"/>
                <w:lang w:val="it-CH"/>
              </w:rPr>
              <w:br/>
              <w:t>Tre aspetti su tre sono spiegati in modo chiaro e plausibile (100 % dei punti).</w:t>
            </w:r>
          </w:p>
          <w:p w14:paraId="2C7A5284" w14:textId="5AAB6662" w:rsidR="007014C5" w:rsidRPr="007F35E2" w:rsidRDefault="007014C5" w:rsidP="005D1110">
            <w:pPr>
              <w:spacing w:line="240" w:lineRule="auto"/>
              <w:rPr>
                <w:color w:val="000000"/>
                <w:sz w:val="20"/>
                <w:szCs w:val="20"/>
                <w:lang w:val="it-CH"/>
              </w:rPr>
            </w:pPr>
          </w:p>
        </w:tc>
        <w:tc>
          <w:tcPr>
            <w:tcW w:w="3569" w:type="dxa"/>
          </w:tcPr>
          <w:p w14:paraId="6BBC5D07" w14:textId="77777777" w:rsidR="007014C5" w:rsidRPr="007F35E2" w:rsidRDefault="007014C5" w:rsidP="005D1110">
            <w:pPr>
              <w:spacing w:line="240" w:lineRule="auto"/>
              <w:rPr>
                <w:lang w:val="it-CH"/>
              </w:rPr>
            </w:pPr>
          </w:p>
        </w:tc>
      </w:tr>
      <w:tr w:rsidR="007014C5" w:rsidRPr="00540150" w14:paraId="31C54501" w14:textId="77777777" w:rsidTr="00CE219B">
        <w:tc>
          <w:tcPr>
            <w:tcW w:w="1295" w:type="dxa"/>
          </w:tcPr>
          <w:p w14:paraId="0F9F91E1" w14:textId="1E1166AD" w:rsidR="007014C5" w:rsidRDefault="001B6224" w:rsidP="005D1110">
            <w:pPr>
              <w:spacing w:line="240" w:lineRule="auto"/>
            </w:pPr>
            <w:r>
              <w:t>CA</w:t>
            </w:r>
          </w:p>
        </w:tc>
        <w:tc>
          <w:tcPr>
            <w:tcW w:w="2979" w:type="dxa"/>
          </w:tcPr>
          <w:p w14:paraId="25D4FEEA" w14:textId="77777777" w:rsidR="007F35E2" w:rsidRDefault="007F35E2" w:rsidP="007F35E2">
            <w:pPr>
              <w:spacing w:line="240" w:lineRule="auto"/>
              <w:rPr>
                <w:b/>
                <w:bCs/>
                <w:color w:val="000000"/>
                <w:sz w:val="20"/>
                <w:szCs w:val="20"/>
              </w:rPr>
            </w:pPr>
            <w:proofErr w:type="spellStart"/>
            <w:r>
              <w:rPr>
                <w:b/>
                <w:bCs/>
                <w:color w:val="000000"/>
                <w:sz w:val="20"/>
                <w:szCs w:val="20"/>
              </w:rPr>
              <w:t>Percentuale</w:t>
            </w:r>
            <w:proofErr w:type="spellEnd"/>
            <w:r>
              <w:rPr>
                <w:b/>
                <w:bCs/>
                <w:color w:val="000000"/>
                <w:sz w:val="20"/>
                <w:szCs w:val="20"/>
              </w:rPr>
              <w:t xml:space="preserve"> di </w:t>
            </w:r>
            <w:proofErr w:type="spellStart"/>
            <w:r>
              <w:rPr>
                <w:b/>
                <w:bCs/>
                <w:color w:val="000000"/>
                <w:sz w:val="20"/>
                <w:szCs w:val="20"/>
              </w:rPr>
              <w:t>prodotti</w:t>
            </w:r>
            <w:proofErr w:type="spellEnd"/>
            <w:r>
              <w:rPr>
                <w:b/>
                <w:bCs/>
                <w:color w:val="000000"/>
                <w:sz w:val="20"/>
                <w:szCs w:val="20"/>
              </w:rPr>
              <w:t xml:space="preserve"> </w:t>
            </w:r>
            <w:proofErr w:type="spellStart"/>
            <w:r>
              <w:rPr>
                <w:b/>
                <w:bCs/>
                <w:color w:val="000000"/>
                <w:sz w:val="20"/>
                <w:szCs w:val="20"/>
              </w:rPr>
              <w:t>riutilizzati</w:t>
            </w:r>
            <w:proofErr w:type="spellEnd"/>
          </w:p>
          <w:p w14:paraId="77AC167D" w14:textId="77777777" w:rsidR="007014C5" w:rsidRDefault="007014C5" w:rsidP="005D1110">
            <w:pPr>
              <w:spacing w:line="240" w:lineRule="auto"/>
            </w:pPr>
          </w:p>
        </w:tc>
        <w:tc>
          <w:tcPr>
            <w:tcW w:w="3823" w:type="dxa"/>
          </w:tcPr>
          <w:p w14:paraId="626C0E81" w14:textId="77777777" w:rsidR="007F35E2" w:rsidRPr="007F35E2" w:rsidRDefault="007F35E2" w:rsidP="007F35E2">
            <w:pPr>
              <w:spacing w:line="240" w:lineRule="auto"/>
              <w:rPr>
                <w:color w:val="000000"/>
                <w:sz w:val="20"/>
                <w:szCs w:val="20"/>
                <w:lang w:val="it-CH"/>
              </w:rPr>
            </w:pPr>
            <w:r w:rsidRPr="007F35E2">
              <w:rPr>
                <w:color w:val="000000"/>
                <w:sz w:val="20"/>
                <w:szCs w:val="20"/>
                <w:lang w:val="it-CH"/>
              </w:rPr>
              <w:t>L’offerente</w:t>
            </w:r>
            <w:r w:rsidRPr="007F35E2">
              <w:rPr>
                <w:sz w:val="20"/>
                <w:szCs w:val="20"/>
                <w:lang w:val="it-CH"/>
              </w:rPr>
              <w:t xml:space="preserve"> descrive utilizzando al massimo due pagine A4 (carattere Arial 10) in che modo analizza le scorte del cliente e ne tiene conto per le nuove attrezzature messe a concorso. L’offerente fornisce il numero approssimativo di pro</w:t>
            </w:r>
            <w:r w:rsidRPr="007F35E2">
              <w:rPr>
                <w:color w:val="000000"/>
                <w:sz w:val="20"/>
                <w:szCs w:val="20"/>
                <w:lang w:val="it-CH"/>
              </w:rPr>
              <w:t xml:space="preserve">dotti che intende </w:t>
            </w:r>
            <w:r w:rsidRPr="007F35E2">
              <w:rPr>
                <w:sz w:val="20"/>
                <w:szCs w:val="20"/>
                <w:lang w:val="it-CH"/>
              </w:rPr>
              <w:t>riutilizzare per ogni anno della durata del contratto secondo la seguente chiave di calcolo:</w:t>
            </w:r>
            <w:r w:rsidRPr="007F35E2">
              <w:rPr>
                <w:sz w:val="20"/>
                <w:szCs w:val="20"/>
                <w:lang w:val="it-CH"/>
              </w:rPr>
              <w:br/>
            </w:r>
            <w:r w:rsidRPr="007F35E2">
              <w:rPr>
                <w:sz w:val="20"/>
                <w:szCs w:val="20"/>
                <w:lang w:val="it-CH"/>
              </w:rPr>
              <w:br/>
              <w:t>percentuale di prodotti riutilizzati come rapporto tra: riutilizzo di prodotti provenienti da fonti alternative* / tutti i nuovi prodotti utilizzati nel corso di un determinato anno ( fonti alternative + nuovi prodotti)</w:t>
            </w:r>
            <w:r w:rsidRPr="007F35E2">
              <w:rPr>
                <w:color w:val="000000"/>
                <w:sz w:val="20"/>
                <w:szCs w:val="20"/>
                <w:lang w:val="it-CH"/>
              </w:rPr>
              <w:br/>
            </w:r>
            <w:r w:rsidRPr="007F35E2">
              <w:rPr>
                <w:color w:val="000000"/>
                <w:sz w:val="20"/>
                <w:szCs w:val="20"/>
                <w:lang w:val="it-CH"/>
              </w:rPr>
              <w:lastRenderedPageBreak/>
              <w:br/>
              <w:t>*Fonti alternative = scorte, magazzino, prodotti rivalutati/trasformati, mercato privato dell’usato (tutto ciò che non porta alla produzione di nuovi beni).</w:t>
            </w:r>
          </w:p>
          <w:p w14:paraId="1FE7AAA1" w14:textId="77777777" w:rsidR="007014C5" w:rsidRPr="007F35E2" w:rsidRDefault="007014C5" w:rsidP="005D1110">
            <w:pPr>
              <w:spacing w:line="240" w:lineRule="auto"/>
              <w:rPr>
                <w:lang w:val="it-CH"/>
              </w:rPr>
            </w:pPr>
          </w:p>
        </w:tc>
        <w:tc>
          <w:tcPr>
            <w:tcW w:w="3927" w:type="dxa"/>
          </w:tcPr>
          <w:p w14:paraId="1589A7A6" w14:textId="3ADBDECF" w:rsidR="007014C5" w:rsidRPr="007F35E2" w:rsidRDefault="007F35E2" w:rsidP="007F35E2">
            <w:pPr>
              <w:spacing w:line="240" w:lineRule="auto"/>
              <w:rPr>
                <w:color w:val="000000"/>
                <w:sz w:val="20"/>
                <w:szCs w:val="20"/>
                <w:lang w:val="it-CH"/>
              </w:rPr>
            </w:pPr>
            <w:r w:rsidRPr="007F35E2">
              <w:rPr>
                <w:color w:val="000000"/>
                <w:sz w:val="20"/>
                <w:szCs w:val="20"/>
                <w:lang w:val="it-CH"/>
              </w:rPr>
              <w:lastRenderedPageBreak/>
              <w:t>Nessuna descrizione comprensibile dell’analisi e della pianificazione delle scorte e/o aumento della quota di riutilizzo inferiore al 10 per cento nel corso della durata del contratto (0% dei punti).</w:t>
            </w:r>
            <w:r w:rsidRPr="007F35E2">
              <w:rPr>
                <w:color w:val="000000"/>
                <w:sz w:val="20"/>
                <w:szCs w:val="20"/>
                <w:lang w:val="it-CH"/>
              </w:rPr>
              <w:br/>
            </w:r>
            <w:r w:rsidRPr="007F35E2">
              <w:rPr>
                <w:color w:val="000000"/>
                <w:sz w:val="20"/>
                <w:szCs w:val="20"/>
                <w:lang w:val="it-CH"/>
              </w:rPr>
              <w:br/>
              <w:t>Descrizione comprensibile dell’analisi e della pianificazione delle scorte nonché aumento della quota di riutilizzo di almeno il 10 per cento nel corso della durata del contratto (30 % dei punti).</w:t>
            </w:r>
            <w:r w:rsidRPr="007F35E2">
              <w:rPr>
                <w:color w:val="000000"/>
                <w:sz w:val="20"/>
                <w:szCs w:val="20"/>
                <w:lang w:val="it-CH"/>
              </w:rPr>
              <w:br/>
            </w:r>
            <w:r w:rsidRPr="007F35E2">
              <w:rPr>
                <w:color w:val="000000"/>
                <w:sz w:val="20"/>
                <w:szCs w:val="20"/>
                <w:lang w:val="it-CH"/>
              </w:rPr>
              <w:br/>
              <w:t xml:space="preserve">Descrizione comprensibile dell’analisi e della pianificazione delle scorte nonché aumento della quota di riutilizzo di almeno il 20 per cento nel corso della </w:t>
            </w:r>
            <w:r w:rsidRPr="007F35E2">
              <w:rPr>
                <w:color w:val="000000"/>
                <w:sz w:val="20"/>
                <w:szCs w:val="20"/>
                <w:lang w:val="it-CH"/>
              </w:rPr>
              <w:lastRenderedPageBreak/>
              <w:t>durata del contratto (70 % dei punti).</w:t>
            </w:r>
            <w:r w:rsidRPr="007F35E2">
              <w:rPr>
                <w:color w:val="000000"/>
                <w:sz w:val="20"/>
                <w:szCs w:val="20"/>
                <w:lang w:val="it-CH"/>
              </w:rPr>
              <w:br/>
            </w:r>
            <w:r w:rsidRPr="007F35E2">
              <w:rPr>
                <w:color w:val="000000"/>
                <w:sz w:val="20"/>
                <w:szCs w:val="20"/>
                <w:lang w:val="it-CH"/>
              </w:rPr>
              <w:br/>
              <w:t>Descrizione comprensibile dell’analisi e della pianificazione delle scorte nonché aumento della quota di riutilizzo di almeno il 30 per cento nel corso della durata del contratto (100 % dei punti).</w:t>
            </w:r>
          </w:p>
        </w:tc>
        <w:tc>
          <w:tcPr>
            <w:tcW w:w="3569" w:type="dxa"/>
          </w:tcPr>
          <w:p w14:paraId="413CA289" w14:textId="44137E2A" w:rsidR="007F35E2" w:rsidRPr="00AD0E09" w:rsidRDefault="007F35E2" w:rsidP="007F35E2">
            <w:pPr>
              <w:spacing w:after="240" w:line="240" w:lineRule="auto"/>
              <w:rPr>
                <w:sz w:val="20"/>
                <w:szCs w:val="20"/>
                <w:lang w:val="it-CH"/>
              </w:rPr>
            </w:pPr>
            <w:r w:rsidRPr="007F35E2">
              <w:rPr>
                <w:sz w:val="20"/>
                <w:szCs w:val="20"/>
                <w:lang w:val="it-CH"/>
              </w:rPr>
              <w:lastRenderedPageBreak/>
              <w:t>Le percentuali devono essere adeguate al processo d’acquisto corrispondente. Ciò richiede un’analisi di mercato (ad es. il mercato dei mobili è diverso da quello delle tende).</w:t>
            </w:r>
            <w:r w:rsidRPr="007F35E2">
              <w:rPr>
                <w:sz w:val="20"/>
                <w:szCs w:val="20"/>
                <w:lang w:val="it-CH"/>
              </w:rPr>
              <w:br/>
            </w:r>
            <w:r w:rsidRPr="00AD0E09">
              <w:rPr>
                <w:color w:val="FF0000"/>
                <w:sz w:val="20"/>
                <w:szCs w:val="20"/>
                <w:lang w:val="it-CH"/>
              </w:rPr>
              <w:br/>
            </w:r>
            <w:r w:rsidRPr="00AD0E09">
              <w:rPr>
                <w:color w:val="FF0000"/>
                <w:sz w:val="20"/>
                <w:szCs w:val="20"/>
                <w:lang w:val="it-CH"/>
              </w:rPr>
              <w:br/>
            </w:r>
          </w:p>
          <w:p w14:paraId="5CF157E1" w14:textId="77777777" w:rsidR="007014C5" w:rsidRPr="00AD0E09" w:rsidRDefault="007014C5" w:rsidP="005D1110">
            <w:pPr>
              <w:spacing w:line="240" w:lineRule="auto"/>
              <w:rPr>
                <w:lang w:val="it-CH"/>
              </w:rPr>
            </w:pPr>
          </w:p>
        </w:tc>
      </w:tr>
      <w:tr w:rsidR="00AB3E99" w:rsidRPr="00540150" w14:paraId="6746685F" w14:textId="77777777" w:rsidTr="00CE219B">
        <w:tc>
          <w:tcPr>
            <w:tcW w:w="1295" w:type="dxa"/>
          </w:tcPr>
          <w:p w14:paraId="5D64A18F" w14:textId="0B9756FE" w:rsidR="00AB3E99" w:rsidRDefault="001B6224" w:rsidP="005D1110">
            <w:pPr>
              <w:spacing w:line="240" w:lineRule="auto"/>
            </w:pPr>
            <w:r>
              <w:t>CA</w:t>
            </w:r>
          </w:p>
        </w:tc>
        <w:tc>
          <w:tcPr>
            <w:tcW w:w="2979" w:type="dxa"/>
          </w:tcPr>
          <w:p w14:paraId="7896E441" w14:textId="6E146F8C" w:rsidR="00AB3E99" w:rsidRDefault="007F35E2" w:rsidP="00504AB4">
            <w:pPr>
              <w:spacing w:line="240" w:lineRule="auto"/>
              <w:rPr>
                <w:b/>
                <w:bCs/>
                <w:color w:val="000000"/>
                <w:sz w:val="20"/>
                <w:szCs w:val="20"/>
              </w:rPr>
            </w:pPr>
            <w:proofErr w:type="spellStart"/>
            <w:r>
              <w:rPr>
                <w:b/>
                <w:bCs/>
                <w:color w:val="000000"/>
                <w:sz w:val="20"/>
                <w:szCs w:val="20"/>
              </w:rPr>
              <w:t>Mantenimento</w:t>
            </w:r>
            <w:proofErr w:type="spellEnd"/>
            <w:r>
              <w:rPr>
                <w:b/>
                <w:bCs/>
                <w:color w:val="000000"/>
                <w:sz w:val="20"/>
                <w:szCs w:val="20"/>
              </w:rPr>
              <w:t xml:space="preserve"> della </w:t>
            </w:r>
            <w:proofErr w:type="spellStart"/>
            <w:r>
              <w:rPr>
                <w:b/>
                <w:bCs/>
                <w:color w:val="000000"/>
                <w:sz w:val="20"/>
                <w:szCs w:val="20"/>
              </w:rPr>
              <w:t>proprietà</w:t>
            </w:r>
            <w:proofErr w:type="spellEnd"/>
          </w:p>
        </w:tc>
        <w:tc>
          <w:tcPr>
            <w:tcW w:w="3823" w:type="dxa"/>
          </w:tcPr>
          <w:p w14:paraId="4FBF94BD" w14:textId="4A558A05" w:rsidR="00AB3E99" w:rsidRPr="007F35E2" w:rsidRDefault="007F35E2" w:rsidP="007F35E2">
            <w:pPr>
              <w:spacing w:line="240" w:lineRule="auto"/>
              <w:rPr>
                <w:color w:val="000000"/>
                <w:sz w:val="20"/>
                <w:szCs w:val="20"/>
                <w:lang w:val="it-CH"/>
              </w:rPr>
            </w:pPr>
            <w:r w:rsidRPr="007F35E2">
              <w:rPr>
                <w:color w:val="000000"/>
                <w:sz w:val="20"/>
                <w:szCs w:val="20"/>
                <w:lang w:val="it-CH"/>
              </w:rPr>
              <w:t xml:space="preserve">Si veda il criterio contenuto nella </w:t>
            </w:r>
            <w:r w:rsidR="00FF37C3">
              <w:fldChar w:fldCharType="begin"/>
            </w:r>
            <w:r w:rsidR="00FF37C3" w:rsidRPr="00540150">
              <w:rPr>
                <w:lang w:val="it-CH"/>
              </w:rPr>
              <w:instrText xml:space="preserve"> HYPERLINK \l "DL" </w:instrText>
            </w:r>
            <w:r w:rsidR="00FF37C3">
              <w:fldChar w:fldCharType="separate"/>
            </w:r>
            <w:r w:rsidRPr="009E2CF8">
              <w:rPr>
                <w:rStyle w:val="Hyperlink"/>
                <w:sz w:val="20"/>
                <w:szCs w:val="20"/>
                <w:lang w:val="it-CH"/>
              </w:rPr>
              <w:t>scheda</w:t>
            </w:r>
            <w:r w:rsidR="00FF37C3">
              <w:rPr>
                <w:rStyle w:val="Hyperlink"/>
                <w:sz w:val="20"/>
                <w:szCs w:val="20"/>
                <w:lang w:val="it-CH"/>
              </w:rPr>
              <w:fldChar w:fldCharType="end"/>
            </w:r>
            <w:r w:rsidRPr="007F35E2">
              <w:rPr>
                <w:color w:val="000000"/>
                <w:sz w:val="20"/>
                <w:szCs w:val="20"/>
                <w:lang w:val="it-CH"/>
              </w:rPr>
              <w:t xml:space="preserve"> «P</w:t>
            </w:r>
            <w:r w:rsidR="00504AB4">
              <w:rPr>
                <w:color w:val="000000"/>
                <w:sz w:val="20"/>
                <w:szCs w:val="20"/>
                <w:lang w:val="it-CH"/>
              </w:rPr>
              <w:t>r</w:t>
            </w:r>
            <w:r w:rsidRPr="007F35E2">
              <w:rPr>
                <w:color w:val="000000"/>
                <w:sz w:val="20"/>
                <w:szCs w:val="20"/>
                <w:lang w:val="it-CH"/>
              </w:rPr>
              <w:t xml:space="preserve">estazioni per </w:t>
            </w:r>
            <w:proofErr w:type="spellStart"/>
            <w:r w:rsidRPr="007F35E2">
              <w:rPr>
                <w:color w:val="000000"/>
                <w:sz w:val="20"/>
                <w:szCs w:val="20"/>
                <w:lang w:val="it-CH"/>
              </w:rPr>
              <w:t>econ</w:t>
            </w:r>
            <w:proofErr w:type="spellEnd"/>
            <w:r w:rsidRPr="007F35E2">
              <w:rPr>
                <w:color w:val="000000"/>
                <w:sz w:val="20"/>
                <w:szCs w:val="20"/>
                <w:lang w:val="it-CH"/>
              </w:rPr>
              <w:t>. circolare».</w:t>
            </w:r>
          </w:p>
        </w:tc>
        <w:tc>
          <w:tcPr>
            <w:tcW w:w="3927" w:type="dxa"/>
          </w:tcPr>
          <w:p w14:paraId="03B9EBB5" w14:textId="77777777" w:rsidR="00AB3E99" w:rsidRPr="007F35E2" w:rsidRDefault="00AB3E99" w:rsidP="005D1110">
            <w:pPr>
              <w:spacing w:line="240" w:lineRule="auto"/>
              <w:rPr>
                <w:color w:val="000000"/>
                <w:sz w:val="20"/>
                <w:szCs w:val="20"/>
                <w:lang w:val="it-CH"/>
              </w:rPr>
            </w:pPr>
          </w:p>
        </w:tc>
        <w:tc>
          <w:tcPr>
            <w:tcW w:w="3569" w:type="dxa"/>
          </w:tcPr>
          <w:p w14:paraId="0E943874" w14:textId="77777777" w:rsidR="00AB3E99" w:rsidRPr="007F35E2" w:rsidRDefault="00AB3E99" w:rsidP="005D1110">
            <w:pPr>
              <w:spacing w:line="240" w:lineRule="auto"/>
              <w:rPr>
                <w:sz w:val="20"/>
                <w:szCs w:val="20"/>
                <w:lang w:val="it-CH"/>
              </w:rPr>
            </w:pPr>
          </w:p>
        </w:tc>
      </w:tr>
      <w:tr w:rsidR="00AB3E99" w:rsidRPr="00540150" w14:paraId="0737C8FB" w14:textId="77777777" w:rsidTr="00CE219B">
        <w:tc>
          <w:tcPr>
            <w:tcW w:w="1295" w:type="dxa"/>
          </w:tcPr>
          <w:p w14:paraId="2E2D91DD" w14:textId="4755169A" w:rsidR="00AB3E99" w:rsidRDefault="001B6224" w:rsidP="005D1110">
            <w:pPr>
              <w:spacing w:line="240" w:lineRule="auto"/>
            </w:pPr>
            <w:r>
              <w:t>CA</w:t>
            </w:r>
          </w:p>
        </w:tc>
        <w:tc>
          <w:tcPr>
            <w:tcW w:w="2979" w:type="dxa"/>
          </w:tcPr>
          <w:p w14:paraId="2541A4C0" w14:textId="29130386" w:rsidR="00AB3E99" w:rsidRPr="00AD0E09" w:rsidRDefault="007F35E2" w:rsidP="00504AB4">
            <w:pPr>
              <w:spacing w:line="240" w:lineRule="auto"/>
              <w:rPr>
                <w:b/>
                <w:bCs/>
                <w:color w:val="000000"/>
                <w:sz w:val="20"/>
                <w:szCs w:val="20"/>
                <w:lang w:val="it-CH"/>
              </w:rPr>
            </w:pPr>
            <w:r w:rsidRPr="00AD0E09">
              <w:rPr>
                <w:b/>
                <w:bCs/>
                <w:color w:val="000000"/>
                <w:sz w:val="20"/>
                <w:szCs w:val="20"/>
                <w:lang w:val="it-CH"/>
              </w:rPr>
              <w:t>Circolarità del design del prodotto</w:t>
            </w:r>
          </w:p>
        </w:tc>
        <w:tc>
          <w:tcPr>
            <w:tcW w:w="3823" w:type="dxa"/>
          </w:tcPr>
          <w:p w14:paraId="625A2EF1" w14:textId="70C32158" w:rsidR="00AB3E99" w:rsidRPr="007F35E2" w:rsidRDefault="007F35E2" w:rsidP="00504AB4">
            <w:pPr>
              <w:spacing w:line="240" w:lineRule="auto"/>
              <w:rPr>
                <w:color w:val="000000"/>
                <w:sz w:val="20"/>
                <w:szCs w:val="20"/>
                <w:lang w:val="it-CH"/>
              </w:rPr>
            </w:pPr>
            <w:r w:rsidRPr="007F35E2">
              <w:rPr>
                <w:color w:val="000000"/>
                <w:sz w:val="20"/>
                <w:szCs w:val="20"/>
                <w:lang w:val="it-CH"/>
              </w:rPr>
              <w:t xml:space="preserve">Si veda il criterio contenuto nella </w:t>
            </w:r>
            <w:r w:rsidR="00FF37C3">
              <w:fldChar w:fldCharType="begin"/>
            </w:r>
            <w:r w:rsidR="00FF37C3" w:rsidRPr="00540150">
              <w:rPr>
                <w:lang w:val="it-CH"/>
              </w:rPr>
              <w:instrText xml:space="preserve"> HYPERLINK \l "Design" </w:instrText>
            </w:r>
            <w:r w:rsidR="00FF37C3">
              <w:fldChar w:fldCharType="separate"/>
            </w:r>
            <w:r w:rsidRPr="009E2CF8">
              <w:rPr>
                <w:rStyle w:val="Hyperlink"/>
                <w:sz w:val="20"/>
                <w:szCs w:val="20"/>
                <w:lang w:val="it-CH"/>
              </w:rPr>
              <w:t>scheda</w:t>
            </w:r>
            <w:r w:rsidR="00FF37C3">
              <w:rPr>
                <w:rStyle w:val="Hyperlink"/>
                <w:sz w:val="20"/>
                <w:szCs w:val="20"/>
                <w:lang w:val="it-CH"/>
              </w:rPr>
              <w:fldChar w:fldCharType="end"/>
            </w:r>
            <w:r w:rsidRPr="007F35E2">
              <w:rPr>
                <w:color w:val="000000"/>
                <w:sz w:val="20"/>
                <w:szCs w:val="20"/>
                <w:lang w:val="it-CH"/>
              </w:rPr>
              <w:t xml:space="preserve"> «Circolarità del design».</w:t>
            </w:r>
          </w:p>
        </w:tc>
        <w:tc>
          <w:tcPr>
            <w:tcW w:w="3927" w:type="dxa"/>
          </w:tcPr>
          <w:p w14:paraId="38C7C18C" w14:textId="77777777" w:rsidR="00AB3E99" w:rsidRPr="007F35E2" w:rsidRDefault="00AB3E99" w:rsidP="005D1110">
            <w:pPr>
              <w:spacing w:line="240" w:lineRule="auto"/>
              <w:rPr>
                <w:color w:val="000000"/>
                <w:sz w:val="20"/>
                <w:szCs w:val="20"/>
                <w:lang w:val="it-CH"/>
              </w:rPr>
            </w:pPr>
          </w:p>
        </w:tc>
        <w:tc>
          <w:tcPr>
            <w:tcW w:w="3569" w:type="dxa"/>
          </w:tcPr>
          <w:p w14:paraId="6258E436" w14:textId="77777777" w:rsidR="00AB3E99" w:rsidRPr="007F35E2" w:rsidRDefault="00AB3E99" w:rsidP="005D1110">
            <w:pPr>
              <w:spacing w:line="240" w:lineRule="auto"/>
              <w:rPr>
                <w:sz w:val="20"/>
                <w:szCs w:val="20"/>
                <w:lang w:val="it-CH"/>
              </w:rPr>
            </w:pPr>
          </w:p>
        </w:tc>
      </w:tr>
      <w:tr w:rsidR="00AB3E99" w:rsidRPr="00540150" w14:paraId="3107E3C4" w14:textId="77777777" w:rsidTr="00CE219B">
        <w:tc>
          <w:tcPr>
            <w:tcW w:w="1295" w:type="dxa"/>
          </w:tcPr>
          <w:p w14:paraId="38D6E97C" w14:textId="1357C538" w:rsidR="00AB3E99" w:rsidRDefault="001B6224" w:rsidP="005D1110">
            <w:pPr>
              <w:spacing w:line="240" w:lineRule="auto"/>
            </w:pPr>
            <w:r>
              <w:t>CA</w:t>
            </w:r>
          </w:p>
        </w:tc>
        <w:tc>
          <w:tcPr>
            <w:tcW w:w="2979" w:type="dxa"/>
          </w:tcPr>
          <w:p w14:paraId="27C80DBE" w14:textId="32A96EF9" w:rsidR="00AB3E99" w:rsidRPr="007F35E2" w:rsidRDefault="007F35E2" w:rsidP="00504AB4">
            <w:pPr>
              <w:spacing w:line="240" w:lineRule="auto"/>
              <w:rPr>
                <w:b/>
                <w:bCs/>
                <w:color w:val="000000"/>
                <w:sz w:val="20"/>
                <w:szCs w:val="20"/>
                <w:lang w:val="it-CH"/>
              </w:rPr>
            </w:pPr>
            <w:r w:rsidRPr="007F35E2">
              <w:rPr>
                <w:b/>
                <w:bCs/>
                <w:color w:val="000000"/>
                <w:sz w:val="20"/>
                <w:szCs w:val="20"/>
                <w:lang w:val="it-CH"/>
              </w:rPr>
              <w:t>Riduzione al minimo del materiale impiegato</w:t>
            </w:r>
          </w:p>
        </w:tc>
        <w:tc>
          <w:tcPr>
            <w:tcW w:w="3823" w:type="dxa"/>
          </w:tcPr>
          <w:p w14:paraId="40C407BE" w14:textId="1DAF5096" w:rsidR="00AB3E99" w:rsidRPr="007F35E2" w:rsidRDefault="007F35E2" w:rsidP="00504AB4">
            <w:pPr>
              <w:spacing w:line="240" w:lineRule="auto"/>
              <w:rPr>
                <w:color w:val="000000"/>
                <w:sz w:val="20"/>
                <w:szCs w:val="20"/>
                <w:lang w:val="it-CH"/>
              </w:rPr>
            </w:pPr>
            <w:r w:rsidRPr="007F35E2">
              <w:rPr>
                <w:color w:val="000000"/>
                <w:sz w:val="20"/>
                <w:szCs w:val="20"/>
                <w:lang w:val="it-CH"/>
              </w:rPr>
              <w:t xml:space="preserve">Si veda il criterio contenuto nella </w:t>
            </w:r>
            <w:r w:rsidR="00FF37C3">
              <w:fldChar w:fldCharType="begin"/>
            </w:r>
            <w:r w:rsidR="00FF37C3" w:rsidRPr="00540150">
              <w:rPr>
                <w:lang w:val="it-CH"/>
              </w:rPr>
              <w:instrText xml:space="preserve"> HYPERLINK \l "Design" </w:instrText>
            </w:r>
            <w:r w:rsidR="00FF37C3">
              <w:fldChar w:fldCharType="separate"/>
            </w:r>
            <w:r w:rsidRPr="009E2CF8">
              <w:rPr>
                <w:rStyle w:val="Hyperlink"/>
                <w:sz w:val="20"/>
                <w:szCs w:val="20"/>
                <w:lang w:val="it-CH"/>
              </w:rPr>
              <w:t>scheda</w:t>
            </w:r>
            <w:r w:rsidR="00FF37C3">
              <w:rPr>
                <w:rStyle w:val="Hyperlink"/>
                <w:sz w:val="20"/>
                <w:szCs w:val="20"/>
                <w:lang w:val="it-CH"/>
              </w:rPr>
              <w:fldChar w:fldCharType="end"/>
            </w:r>
            <w:r w:rsidRPr="007F35E2">
              <w:rPr>
                <w:color w:val="000000"/>
                <w:sz w:val="20"/>
                <w:szCs w:val="20"/>
                <w:lang w:val="it-CH"/>
              </w:rPr>
              <w:t xml:space="preserve"> «Circolarità del design».</w:t>
            </w:r>
          </w:p>
        </w:tc>
        <w:tc>
          <w:tcPr>
            <w:tcW w:w="3927" w:type="dxa"/>
          </w:tcPr>
          <w:p w14:paraId="3B69D612" w14:textId="77777777" w:rsidR="00AB3E99" w:rsidRPr="007F35E2" w:rsidRDefault="00AB3E99" w:rsidP="005D1110">
            <w:pPr>
              <w:spacing w:line="240" w:lineRule="auto"/>
              <w:rPr>
                <w:color w:val="000000"/>
                <w:sz w:val="20"/>
                <w:szCs w:val="20"/>
                <w:lang w:val="it-CH"/>
              </w:rPr>
            </w:pPr>
          </w:p>
        </w:tc>
        <w:tc>
          <w:tcPr>
            <w:tcW w:w="3569" w:type="dxa"/>
          </w:tcPr>
          <w:p w14:paraId="66464668" w14:textId="77777777" w:rsidR="00AB3E99" w:rsidRPr="007F35E2" w:rsidRDefault="00AB3E99" w:rsidP="005D1110">
            <w:pPr>
              <w:spacing w:line="240" w:lineRule="auto"/>
              <w:rPr>
                <w:sz w:val="20"/>
                <w:szCs w:val="20"/>
                <w:lang w:val="it-CH"/>
              </w:rPr>
            </w:pPr>
          </w:p>
        </w:tc>
      </w:tr>
      <w:tr w:rsidR="00AB3E99" w:rsidRPr="00540150" w14:paraId="74DC9E44" w14:textId="77777777" w:rsidTr="00CE219B">
        <w:tc>
          <w:tcPr>
            <w:tcW w:w="1295" w:type="dxa"/>
          </w:tcPr>
          <w:p w14:paraId="7A763D37" w14:textId="6A015C9F" w:rsidR="00AB3E99" w:rsidRDefault="001B6224" w:rsidP="005D1110">
            <w:pPr>
              <w:spacing w:line="240" w:lineRule="auto"/>
            </w:pPr>
            <w:r>
              <w:t>CA</w:t>
            </w:r>
          </w:p>
        </w:tc>
        <w:tc>
          <w:tcPr>
            <w:tcW w:w="2979" w:type="dxa"/>
          </w:tcPr>
          <w:p w14:paraId="6466C447" w14:textId="77777777" w:rsidR="007F35E2" w:rsidRDefault="007F35E2" w:rsidP="007F35E2">
            <w:pPr>
              <w:spacing w:line="240" w:lineRule="auto"/>
              <w:rPr>
                <w:b/>
                <w:bCs/>
                <w:color w:val="000000"/>
                <w:sz w:val="20"/>
                <w:szCs w:val="20"/>
              </w:rPr>
            </w:pPr>
            <w:proofErr w:type="spellStart"/>
            <w:r>
              <w:rPr>
                <w:b/>
                <w:bCs/>
                <w:color w:val="000000"/>
                <w:sz w:val="20"/>
                <w:szCs w:val="20"/>
              </w:rPr>
              <w:t>Ritiro</w:t>
            </w:r>
            <w:proofErr w:type="spellEnd"/>
            <w:r>
              <w:rPr>
                <w:b/>
                <w:bCs/>
                <w:color w:val="000000"/>
                <w:sz w:val="20"/>
                <w:szCs w:val="20"/>
              </w:rPr>
              <w:t xml:space="preserve"> e </w:t>
            </w:r>
            <w:proofErr w:type="spellStart"/>
            <w:r>
              <w:rPr>
                <w:b/>
                <w:bCs/>
                <w:color w:val="000000"/>
                <w:sz w:val="20"/>
                <w:szCs w:val="20"/>
              </w:rPr>
              <w:t>riciclaggio</w:t>
            </w:r>
            <w:proofErr w:type="spellEnd"/>
          </w:p>
          <w:p w14:paraId="2517708D" w14:textId="77777777" w:rsidR="00AB3E99" w:rsidRDefault="00AB3E99" w:rsidP="005D1110">
            <w:pPr>
              <w:spacing w:line="240" w:lineRule="auto"/>
              <w:rPr>
                <w:b/>
                <w:bCs/>
                <w:color w:val="000000"/>
                <w:sz w:val="20"/>
                <w:szCs w:val="20"/>
              </w:rPr>
            </w:pPr>
          </w:p>
        </w:tc>
        <w:tc>
          <w:tcPr>
            <w:tcW w:w="3823" w:type="dxa"/>
          </w:tcPr>
          <w:p w14:paraId="0F459795" w14:textId="003E1CA3" w:rsidR="00AB3E99" w:rsidRPr="007F35E2" w:rsidRDefault="007F35E2" w:rsidP="00504AB4">
            <w:pPr>
              <w:spacing w:line="240" w:lineRule="auto"/>
              <w:rPr>
                <w:color w:val="000000"/>
                <w:sz w:val="20"/>
                <w:szCs w:val="20"/>
                <w:lang w:val="it-CH"/>
              </w:rPr>
            </w:pPr>
            <w:r w:rsidRPr="007F35E2">
              <w:rPr>
                <w:color w:val="000000"/>
                <w:sz w:val="20"/>
                <w:szCs w:val="20"/>
                <w:lang w:val="it-CH"/>
              </w:rPr>
              <w:t xml:space="preserve">Si vedano i due criteri contenuti nella </w:t>
            </w:r>
            <w:r w:rsidR="00FF37C3">
              <w:fldChar w:fldCharType="begin"/>
            </w:r>
            <w:r w:rsidR="00FF37C3" w:rsidRPr="00540150">
              <w:rPr>
                <w:lang w:val="it-CH"/>
              </w:rPr>
              <w:instrText xml:space="preserve"> HYPERLINK \l "DL" </w:instrText>
            </w:r>
            <w:r w:rsidR="00FF37C3">
              <w:fldChar w:fldCharType="separate"/>
            </w:r>
            <w:r w:rsidRPr="009E2CF8">
              <w:rPr>
                <w:rStyle w:val="Hyperlink"/>
                <w:sz w:val="20"/>
                <w:szCs w:val="20"/>
                <w:lang w:val="it-CH"/>
              </w:rPr>
              <w:t>scheda</w:t>
            </w:r>
            <w:r w:rsidR="00FF37C3">
              <w:rPr>
                <w:rStyle w:val="Hyperlink"/>
                <w:sz w:val="20"/>
                <w:szCs w:val="20"/>
                <w:lang w:val="it-CH"/>
              </w:rPr>
              <w:fldChar w:fldCharType="end"/>
            </w:r>
            <w:r w:rsidRPr="007F35E2">
              <w:rPr>
                <w:color w:val="000000"/>
                <w:sz w:val="20"/>
                <w:szCs w:val="20"/>
                <w:lang w:val="it-CH"/>
              </w:rPr>
              <w:t xml:space="preserve"> «Prestazioni per </w:t>
            </w:r>
            <w:proofErr w:type="spellStart"/>
            <w:r w:rsidRPr="007F35E2">
              <w:rPr>
                <w:color w:val="000000"/>
                <w:sz w:val="20"/>
                <w:szCs w:val="20"/>
                <w:lang w:val="it-CH"/>
              </w:rPr>
              <w:t>econ</w:t>
            </w:r>
            <w:proofErr w:type="spellEnd"/>
            <w:r w:rsidRPr="007F35E2">
              <w:rPr>
                <w:color w:val="000000"/>
                <w:sz w:val="20"/>
                <w:szCs w:val="20"/>
                <w:lang w:val="it-CH"/>
              </w:rPr>
              <w:t>. circolare».</w:t>
            </w:r>
          </w:p>
        </w:tc>
        <w:tc>
          <w:tcPr>
            <w:tcW w:w="3927" w:type="dxa"/>
          </w:tcPr>
          <w:p w14:paraId="7BD4F81B" w14:textId="77777777" w:rsidR="00AB3E99" w:rsidRPr="007F35E2" w:rsidRDefault="00AB3E99" w:rsidP="005D1110">
            <w:pPr>
              <w:spacing w:line="240" w:lineRule="auto"/>
              <w:rPr>
                <w:color w:val="000000"/>
                <w:sz w:val="20"/>
                <w:szCs w:val="20"/>
                <w:lang w:val="it-CH"/>
              </w:rPr>
            </w:pPr>
          </w:p>
        </w:tc>
        <w:tc>
          <w:tcPr>
            <w:tcW w:w="3569" w:type="dxa"/>
          </w:tcPr>
          <w:p w14:paraId="343F20DD" w14:textId="77777777" w:rsidR="00AB3E99" w:rsidRPr="007F35E2" w:rsidRDefault="00AB3E99" w:rsidP="005D1110">
            <w:pPr>
              <w:spacing w:line="240" w:lineRule="auto"/>
              <w:rPr>
                <w:sz w:val="20"/>
                <w:szCs w:val="20"/>
                <w:lang w:val="it-CH"/>
              </w:rPr>
            </w:pPr>
          </w:p>
        </w:tc>
      </w:tr>
    </w:tbl>
    <w:p w14:paraId="2ABBA440" w14:textId="3B04DCAB" w:rsidR="007014C5" w:rsidRPr="007F35E2" w:rsidRDefault="007014C5" w:rsidP="00F24D4D">
      <w:pPr>
        <w:rPr>
          <w:sz w:val="20"/>
          <w:szCs w:val="20"/>
          <w:lang w:val="it-CH"/>
        </w:rPr>
      </w:pPr>
    </w:p>
    <w:p w14:paraId="449261B0" w14:textId="77777777" w:rsidR="007014C5" w:rsidRPr="007F35E2" w:rsidRDefault="007014C5">
      <w:pPr>
        <w:spacing w:after="160" w:line="259" w:lineRule="auto"/>
        <w:rPr>
          <w:sz w:val="20"/>
          <w:szCs w:val="20"/>
          <w:lang w:val="it-CH"/>
        </w:rPr>
      </w:pPr>
      <w:r w:rsidRPr="007F35E2">
        <w:rPr>
          <w:sz w:val="20"/>
          <w:szCs w:val="20"/>
          <w:lang w:val="it-CH"/>
        </w:rPr>
        <w:br w:type="page"/>
      </w:r>
    </w:p>
    <w:p w14:paraId="454CFE6A" w14:textId="72408B34" w:rsidR="007014C5" w:rsidRPr="00DE26F0" w:rsidRDefault="007F35E2" w:rsidP="0055064D">
      <w:pPr>
        <w:pStyle w:val="TitelKLW"/>
        <w:rPr>
          <w:lang w:val="it-CH"/>
        </w:rPr>
      </w:pPr>
      <w:bookmarkStart w:id="9" w:name="Anlagen"/>
      <w:r w:rsidRPr="00DE26F0">
        <w:rPr>
          <w:lang w:val="it-CH"/>
        </w:rPr>
        <w:lastRenderedPageBreak/>
        <w:t>Impianti</w:t>
      </w:r>
    </w:p>
    <w:bookmarkEnd w:id="9"/>
    <w:p w14:paraId="15565461" w14:textId="52BD5F38" w:rsidR="00DE26F0" w:rsidRPr="00DE26F0" w:rsidRDefault="00DE26F0" w:rsidP="007014C5">
      <w:pPr>
        <w:ind w:left="1416"/>
        <w:rPr>
          <w:rFonts w:ascii="ITCAvantGardePro-Bk" w:hAnsi="ITCAvantGardePro-Bk" w:cs="ITCAvantGardePro-Bk"/>
          <w:sz w:val="19"/>
          <w:szCs w:val="19"/>
          <w:lang w:val="it-CH"/>
        </w:rPr>
      </w:pPr>
      <w:r w:rsidRPr="00DE26F0">
        <w:rPr>
          <w:rFonts w:ascii="ITCAvantGardePro-Bk" w:hAnsi="ITCAvantGardePro-Bk" w:cs="ITCAvantGardePro-Bk"/>
          <w:sz w:val="19"/>
          <w:szCs w:val="19"/>
          <w:lang w:val="it-CH"/>
        </w:rPr>
        <w:t xml:space="preserve">Questo gruppo di prodotti comprende impianti a forte necessità di materiali come il fotovoltaico, le stazioni di ricarica per i veicoli elettrici, le pompe di calore ecc. A causa del loro peso elevato, delle dimensioni e del gran numero di componenti utilizzati, gli impianti di solito contengono ancora un valore residuo dopo la prima fase di utilizzo. </w:t>
      </w:r>
      <w:r w:rsidRPr="00AD0E09">
        <w:rPr>
          <w:rFonts w:ascii="ITCAvantGardePro-Bk" w:hAnsi="ITCAvantGardePro-Bk" w:cs="ITCAvantGardePro-Bk"/>
          <w:sz w:val="19"/>
          <w:szCs w:val="19"/>
          <w:lang w:val="it-CH"/>
        </w:rPr>
        <w:t xml:space="preserve">È quindi essenziale verificare se la durata di utilizzo può essere prolungata, ad esempio attraverso una ristrutturazione. </w:t>
      </w:r>
      <w:r w:rsidRPr="00DE26F0">
        <w:rPr>
          <w:rFonts w:ascii="ITCAvantGardePro-Bk" w:hAnsi="ITCAvantGardePro-Bk" w:cs="ITCAvantGardePro-Bk"/>
          <w:sz w:val="19"/>
          <w:szCs w:val="19"/>
          <w:lang w:val="it-CH"/>
        </w:rPr>
        <w:t xml:space="preserve">Le opzioni disponibili dovrebbero essere identificate sul mercato prima del bando (si veda la </w:t>
      </w:r>
      <w:r w:rsidR="00FF37C3">
        <w:fldChar w:fldCharType="begin"/>
      </w:r>
      <w:r w:rsidR="00FF37C3" w:rsidRPr="00540150">
        <w:rPr>
          <w:lang w:val="it-CH"/>
        </w:rPr>
        <w:instrText xml:space="preserve"> HYPERLINK "https://www.woeb.swiss/images/dokumente/PDF/IT/guida-acquisti-circolari.pdf" </w:instrText>
      </w:r>
      <w:r w:rsidR="00FF37C3">
        <w:fldChar w:fldCharType="separate"/>
      </w:r>
      <w:r w:rsidRPr="00DE26F0">
        <w:rPr>
          <w:rStyle w:val="Hyperlink"/>
          <w:rFonts w:ascii="ITCAvantGardePro-Bk" w:hAnsi="ITCAvantGardePro-Bk" w:cs="ITCAvantGardePro-Bk"/>
          <w:sz w:val="19"/>
          <w:szCs w:val="19"/>
          <w:lang w:val="it-CH"/>
        </w:rPr>
        <w:t>guida</w:t>
      </w:r>
      <w:r w:rsidR="00FF37C3">
        <w:rPr>
          <w:rStyle w:val="Hyperlink"/>
          <w:rFonts w:ascii="ITCAvantGardePro-Bk" w:hAnsi="ITCAvantGardePro-Bk" w:cs="ITCAvantGardePro-Bk"/>
          <w:sz w:val="19"/>
          <w:szCs w:val="19"/>
          <w:lang w:val="it-CH"/>
        </w:rPr>
        <w:fldChar w:fldCharType="end"/>
      </w:r>
      <w:r w:rsidRPr="00DE26F0">
        <w:rPr>
          <w:rFonts w:ascii="ITCAvantGardePro-Bk" w:hAnsi="ITCAvantGardePro-Bk" w:cs="ITCAvantGardePro-Bk"/>
          <w:sz w:val="19"/>
          <w:szCs w:val="19"/>
          <w:lang w:val="it-CH"/>
        </w:rPr>
        <w:t xml:space="preserve"> sugli acquisti circolari, n. 5.3)</w:t>
      </w:r>
    </w:p>
    <w:p w14:paraId="117A29B5" w14:textId="169ECDD0" w:rsidR="007014C5" w:rsidRPr="00DE26F0" w:rsidRDefault="007014C5" w:rsidP="00F24D4D">
      <w:pPr>
        <w:rPr>
          <w:sz w:val="20"/>
          <w:szCs w:val="20"/>
          <w:lang w:val="it-CH"/>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917"/>
        <w:gridCol w:w="2919"/>
        <w:gridCol w:w="3648"/>
        <w:gridCol w:w="3727"/>
        <w:gridCol w:w="3382"/>
      </w:tblGrid>
      <w:tr w:rsidR="0055064D" w:rsidRPr="00540150" w14:paraId="31F2091A" w14:textId="77777777" w:rsidTr="0055064D">
        <w:tc>
          <w:tcPr>
            <w:tcW w:w="1917" w:type="dxa"/>
            <w:shd w:val="clear" w:color="auto" w:fill="285072"/>
            <w:vAlign w:val="center"/>
          </w:tcPr>
          <w:p w14:paraId="70B2E2B5" w14:textId="2755AAD3" w:rsidR="007014C5" w:rsidRPr="00255EB7" w:rsidRDefault="00504AB4" w:rsidP="00CE219B">
            <w:pPr>
              <w:rPr>
                <w:b/>
                <w:bCs/>
                <w:color w:val="FFFFFF" w:themeColor="background1"/>
                <w:sz w:val="20"/>
                <w:szCs w:val="20"/>
              </w:rPr>
            </w:pPr>
            <w:proofErr w:type="spellStart"/>
            <w:r>
              <w:rPr>
                <w:b/>
                <w:bCs/>
                <w:color w:val="FFFFFF" w:themeColor="background1"/>
                <w:sz w:val="20"/>
                <w:szCs w:val="20"/>
              </w:rPr>
              <w:t>Tipo</w:t>
            </w:r>
            <w:proofErr w:type="spellEnd"/>
            <w:r>
              <w:rPr>
                <w:b/>
                <w:bCs/>
                <w:color w:val="FFFFFF" w:themeColor="background1"/>
                <w:sz w:val="20"/>
                <w:szCs w:val="20"/>
              </w:rPr>
              <w:t xml:space="preserve"> di </w:t>
            </w:r>
            <w:proofErr w:type="spellStart"/>
            <w:r>
              <w:rPr>
                <w:b/>
                <w:bCs/>
                <w:color w:val="FFFFFF" w:themeColor="background1"/>
                <w:sz w:val="20"/>
                <w:szCs w:val="20"/>
              </w:rPr>
              <w:t>criterio</w:t>
            </w:r>
            <w:proofErr w:type="spellEnd"/>
          </w:p>
        </w:tc>
        <w:tc>
          <w:tcPr>
            <w:tcW w:w="2919" w:type="dxa"/>
            <w:shd w:val="clear" w:color="auto" w:fill="285072"/>
            <w:vAlign w:val="center"/>
          </w:tcPr>
          <w:p w14:paraId="19B02727" w14:textId="1864A178" w:rsidR="007014C5" w:rsidRPr="00255EB7" w:rsidRDefault="00504AB4" w:rsidP="00CE219B">
            <w:pPr>
              <w:rPr>
                <w:b/>
                <w:bCs/>
                <w:color w:val="FFFFFF" w:themeColor="background1"/>
                <w:sz w:val="20"/>
                <w:szCs w:val="20"/>
              </w:rPr>
            </w:pPr>
            <w:proofErr w:type="spellStart"/>
            <w:r>
              <w:rPr>
                <w:b/>
                <w:bCs/>
                <w:color w:val="FFFFFF" w:themeColor="background1"/>
                <w:sz w:val="20"/>
                <w:szCs w:val="20"/>
              </w:rPr>
              <w:t>Criterio</w:t>
            </w:r>
            <w:proofErr w:type="spellEnd"/>
          </w:p>
        </w:tc>
        <w:tc>
          <w:tcPr>
            <w:tcW w:w="3648" w:type="dxa"/>
            <w:shd w:val="clear" w:color="auto" w:fill="285072"/>
            <w:vAlign w:val="center"/>
          </w:tcPr>
          <w:p w14:paraId="15DABE24" w14:textId="490D0C09" w:rsidR="007014C5" w:rsidRPr="00255EB7" w:rsidRDefault="00504AB4" w:rsidP="00CE219B">
            <w:pPr>
              <w:rPr>
                <w:b/>
                <w:bCs/>
                <w:color w:val="FFFFFF" w:themeColor="background1"/>
                <w:sz w:val="20"/>
                <w:szCs w:val="20"/>
              </w:rPr>
            </w:pPr>
            <w:proofErr w:type="spellStart"/>
            <w:r>
              <w:rPr>
                <w:b/>
                <w:bCs/>
                <w:color w:val="FFFFFF" w:themeColor="background1"/>
                <w:sz w:val="20"/>
                <w:szCs w:val="20"/>
              </w:rPr>
              <w:t>Prova</w:t>
            </w:r>
            <w:proofErr w:type="spellEnd"/>
          </w:p>
        </w:tc>
        <w:tc>
          <w:tcPr>
            <w:tcW w:w="3727" w:type="dxa"/>
            <w:shd w:val="clear" w:color="auto" w:fill="285072"/>
            <w:vAlign w:val="center"/>
          </w:tcPr>
          <w:p w14:paraId="03BD1CAF" w14:textId="2465B2AE" w:rsidR="007014C5" w:rsidRPr="00255EB7" w:rsidRDefault="00504AB4" w:rsidP="00CE219B">
            <w:pPr>
              <w:rPr>
                <w:b/>
                <w:bCs/>
                <w:color w:val="FFFFFF" w:themeColor="background1"/>
                <w:sz w:val="20"/>
                <w:szCs w:val="20"/>
              </w:rPr>
            </w:pPr>
            <w:proofErr w:type="spellStart"/>
            <w:r>
              <w:rPr>
                <w:b/>
                <w:bCs/>
                <w:color w:val="FFFFFF" w:themeColor="background1"/>
                <w:sz w:val="20"/>
                <w:szCs w:val="20"/>
              </w:rPr>
              <w:t>Chiave</w:t>
            </w:r>
            <w:proofErr w:type="spellEnd"/>
            <w:r>
              <w:rPr>
                <w:b/>
                <w:bCs/>
                <w:color w:val="FFFFFF" w:themeColor="background1"/>
                <w:sz w:val="20"/>
                <w:szCs w:val="20"/>
              </w:rPr>
              <w:t xml:space="preserve"> di </w:t>
            </w:r>
            <w:proofErr w:type="spellStart"/>
            <w:r>
              <w:rPr>
                <w:b/>
                <w:bCs/>
                <w:color w:val="FFFFFF" w:themeColor="background1"/>
                <w:sz w:val="20"/>
                <w:szCs w:val="20"/>
              </w:rPr>
              <w:t>valutazione</w:t>
            </w:r>
            <w:proofErr w:type="spellEnd"/>
          </w:p>
        </w:tc>
        <w:tc>
          <w:tcPr>
            <w:tcW w:w="3382" w:type="dxa"/>
            <w:shd w:val="clear" w:color="auto" w:fill="285072"/>
            <w:vAlign w:val="center"/>
          </w:tcPr>
          <w:p w14:paraId="0902227F" w14:textId="42B98D13" w:rsidR="007014C5" w:rsidRPr="00504AB4" w:rsidRDefault="00504AB4" w:rsidP="00CE219B">
            <w:pPr>
              <w:rPr>
                <w:b/>
                <w:bCs/>
                <w:color w:val="FFFFFF" w:themeColor="background1"/>
                <w:sz w:val="20"/>
                <w:szCs w:val="20"/>
                <w:lang w:val="it-CH"/>
              </w:rPr>
            </w:pPr>
            <w:r w:rsidRPr="00504AB4">
              <w:rPr>
                <w:b/>
                <w:bCs/>
                <w:color w:val="FFFFFF" w:themeColor="background1"/>
                <w:sz w:val="20"/>
                <w:szCs w:val="20"/>
                <w:lang w:val="it-CH"/>
              </w:rPr>
              <w:t>Commento all’attenzione del servizio di aggiudicazione</w:t>
            </w:r>
          </w:p>
        </w:tc>
      </w:tr>
      <w:tr w:rsidR="007014C5" w:rsidRPr="00540150" w14:paraId="4A0E5AC8" w14:textId="77777777" w:rsidTr="0055064D">
        <w:tc>
          <w:tcPr>
            <w:tcW w:w="1917" w:type="dxa"/>
          </w:tcPr>
          <w:p w14:paraId="576E0D4E" w14:textId="77777777" w:rsidR="007F35E2" w:rsidRPr="007F35E2" w:rsidRDefault="007F35E2" w:rsidP="007F35E2">
            <w:pPr>
              <w:spacing w:line="240" w:lineRule="auto"/>
              <w:rPr>
                <w:sz w:val="20"/>
                <w:szCs w:val="20"/>
                <w:lang w:val="it-CH"/>
              </w:rPr>
            </w:pPr>
            <w:r w:rsidRPr="007F35E2">
              <w:rPr>
                <w:sz w:val="20"/>
                <w:szCs w:val="20"/>
                <w:lang w:val="it-CH"/>
              </w:rPr>
              <w:t>CA, il servizio alla clientela può anche essere richiesto a parte come CI</w:t>
            </w:r>
          </w:p>
          <w:p w14:paraId="2D53EF4E" w14:textId="60E69168" w:rsidR="007014C5" w:rsidRPr="007F35E2" w:rsidRDefault="007014C5" w:rsidP="005D1110">
            <w:pPr>
              <w:tabs>
                <w:tab w:val="left" w:pos="870"/>
              </w:tabs>
              <w:spacing w:line="240" w:lineRule="auto"/>
              <w:rPr>
                <w:sz w:val="20"/>
                <w:szCs w:val="20"/>
                <w:lang w:val="it-CH"/>
              </w:rPr>
            </w:pPr>
          </w:p>
        </w:tc>
        <w:tc>
          <w:tcPr>
            <w:tcW w:w="2919" w:type="dxa"/>
          </w:tcPr>
          <w:p w14:paraId="5FF11D2E" w14:textId="77777777" w:rsidR="007F35E2" w:rsidRPr="007F35E2" w:rsidRDefault="007F35E2" w:rsidP="007F35E2">
            <w:pPr>
              <w:spacing w:line="240" w:lineRule="auto"/>
              <w:rPr>
                <w:sz w:val="20"/>
                <w:szCs w:val="20"/>
                <w:lang w:val="it-CH"/>
              </w:rPr>
            </w:pPr>
            <w:r w:rsidRPr="007F35E2">
              <w:rPr>
                <w:b/>
                <w:bCs/>
                <w:sz w:val="20"/>
                <w:szCs w:val="20"/>
                <w:lang w:val="it-CH"/>
              </w:rPr>
              <w:t>Manutenzione e riparazione</w:t>
            </w:r>
            <w:r w:rsidRPr="007F35E2">
              <w:rPr>
                <w:sz w:val="20"/>
                <w:szCs w:val="20"/>
                <w:lang w:val="it-CH"/>
              </w:rPr>
              <w:t>:</w:t>
            </w:r>
            <w:r w:rsidRPr="007F35E2">
              <w:rPr>
                <w:sz w:val="20"/>
                <w:szCs w:val="20"/>
                <w:lang w:val="it-CH"/>
              </w:rPr>
              <w:br/>
              <w:t>il prodotto offerto deve essere mantenuto in uso il più a lungo possibile attraverso una manutenzione e una riparabilità ottimali.</w:t>
            </w:r>
          </w:p>
          <w:p w14:paraId="08105A68" w14:textId="77777777" w:rsidR="007014C5" w:rsidRPr="007F35E2" w:rsidRDefault="007014C5" w:rsidP="005D1110">
            <w:pPr>
              <w:spacing w:line="240" w:lineRule="auto"/>
              <w:rPr>
                <w:sz w:val="20"/>
                <w:szCs w:val="20"/>
                <w:lang w:val="it-CH"/>
              </w:rPr>
            </w:pPr>
          </w:p>
        </w:tc>
        <w:tc>
          <w:tcPr>
            <w:tcW w:w="3648" w:type="dxa"/>
          </w:tcPr>
          <w:p w14:paraId="0AB37F2B" w14:textId="77777777" w:rsidR="007F35E2" w:rsidRPr="007F35E2" w:rsidRDefault="007F35E2" w:rsidP="007F35E2">
            <w:pPr>
              <w:spacing w:line="240" w:lineRule="auto"/>
              <w:rPr>
                <w:sz w:val="20"/>
                <w:szCs w:val="20"/>
                <w:lang w:val="it-CH"/>
              </w:rPr>
            </w:pPr>
            <w:r w:rsidRPr="007F35E2">
              <w:rPr>
                <w:sz w:val="20"/>
                <w:szCs w:val="20"/>
                <w:lang w:val="it-CH"/>
              </w:rPr>
              <w:t>L’offerente spiega per scritto i punti seguenti:</w:t>
            </w:r>
            <w:r w:rsidRPr="007F35E2">
              <w:rPr>
                <w:sz w:val="20"/>
                <w:szCs w:val="20"/>
                <w:lang w:val="it-CH"/>
              </w:rPr>
              <w:br/>
            </w:r>
            <w:r w:rsidRPr="007F35E2">
              <w:rPr>
                <w:sz w:val="20"/>
                <w:szCs w:val="20"/>
                <w:lang w:val="it-CH"/>
              </w:rPr>
              <w:br/>
              <w:t xml:space="preserve">- l’offerente conferma la sua disponibilità a effettuare riparazioni e a offrire il servizio alla clientela per almeno </w:t>
            </w:r>
            <w:proofErr w:type="spellStart"/>
            <w:r w:rsidRPr="007F35E2">
              <w:rPr>
                <w:sz w:val="20"/>
                <w:szCs w:val="20"/>
                <w:lang w:val="it-CH"/>
              </w:rPr>
              <w:t>x</w:t>
            </w:r>
            <w:proofErr w:type="spellEnd"/>
            <w:r w:rsidRPr="007F35E2">
              <w:rPr>
                <w:sz w:val="20"/>
                <w:szCs w:val="20"/>
                <w:lang w:val="it-CH"/>
              </w:rPr>
              <w:t> anni. L’offerente allega una descrizione del processo e menziona la divisione competente;</w:t>
            </w:r>
            <w:r w:rsidRPr="007F35E2">
              <w:rPr>
                <w:sz w:val="20"/>
                <w:szCs w:val="20"/>
                <w:lang w:val="it-CH"/>
              </w:rPr>
              <w:br/>
            </w:r>
            <w:r w:rsidRPr="007F35E2">
              <w:rPr>
                <w:sz w:val="20"/>
                <w:szCs w:val="20"/>
                <w:lang w:val="it-CH"/>
              </w:rPr>
              <w:br/>
              <w:t xml:space="preserve">- l’offerente elenca i componenti che dovranno verosimilmente essere riparati/sostituiti presso il cliente durante il periodo di utilizzazione; </w:t>
            </w:r>
            <w:r w:rsidRPr="007F35E2">
              <w:rPr>
                <w:sz w:val="20"/>
                <w:szCs w:val="20"/>
                <w:lang w:val="it-CH"/>
              </w:rPr>
              <w:br/>
            </w:r>
            <w:r w:rsidRPr="007F35E2">
              <w:rPr>
                <w:sz w:val="20"/>
                <w:szCs w:val="20"/>
                <w:lang w:val="it-CH"/>
              </w:rPr>
              <w:br/>
              <w:t>- l’offerente descrive in che modo il design del prodotto facilita il ritiro dei suoi componenti.</w:t>
            </w:r>
          </w:p>
          <w:p w14:paraId="134E4567" w14:textId="77777777" w:rsidR="007014C5" w:rsidRPr="007F35E2" w:rsidRDefault="007014C5" w:rsidP="005D1110">
            <w:pPr>
              <w:spacing w:line="240" w:lineRule="auto"/>
              <w:rPr>
                <w:sz w:val="20"/>
                <w:szCs w:val="20"/>
                <w:lang w:val="it-CH"/>
              </w:rPr>
            </w:pPr>
          </w:p>
          <w:p w14:paraId="115F4142" w14:textId="77777777" w:rsidR="0055064D" w:rsidRPr="007F35E2" w:rsidRDefault="0055064D" w:rsidP="005D1110">
            <w:pPr>
              <w:spacing w:line="240" w:lineRule="auto"/>
              <w:rPr>
                <w:sz w:val="20"/>
                <w:szCs w:val="20"/>
                <w:lang w:val="it-CH"/>
              </w:rPr>
            </w:pPr>
          </w:p>
          <w:p w14:paraId="7668FDCD" w14:textId="0E573E59" w:rsidR="0055064D" w:rsidRPr="007F35E2" w:rsidRDefault="0055064D" w:rsidP="005D1110">
            <w:pPr>
              <w:tabs>
                <w:tab w:val="left" w:pos="2160"/>
              </w:tabs>
              <w:spacing w:line="240" w:lineRule="auto"/>
              <w:rPr>
                <w:sz w:val="20"/>
                <w:szCs w:val="20"/>
                <w:lang w:val="it-CH"/>
              </w:rPr>
            </w:pPr>
            <w:r w:rsidRPr="007F35E2">
              <w:rPr>
                <w:sz w:val="20"/>
                <w:szCs w:val="20"/>
                <w:lang w:val="it-CH"/>
              </w:rPr>
              <w:tab/>
            </w:r>
          </w:p>
        </w:tc>
        <w:tc>
          <w:tcPr>
            <w:tcW w:w="3727" w:type="dxa"/>
          </w:tcPr>
          <w:p w14:paraId="34DDA041" w14:textId="55FFE6CC" w:rsidR="007014C5" w:rsidRPr="007F35E2" w:rsidRDefault="007F35E2" w:rsidP="00504AB4">
            <w:pPr>
              <w:spacing w:line="240" w:lineRule="auto"/>
              <w:rPr>
                <w:sz w:val="20"/>
                <w:szCs w:val="20"/>
                <w:lang w:val="it-CH"/>
              </w:rPr>
            </w:pPr>
            <w:r w:rsidRPr="007F35E2">
              <w:rPr>
                <w:sz w:val="20"/>
                <w:szCs w:val="20"/>
                <w:lang w:val="it-CH"/>
              </w:rPr>
              <w:t>Nessuna descrizione (0 % dei punti).</w:t>
            </w:r>
            <w:r w:rsidRPr="007F35E2">
              <w:rPr>
                <w:sz w:val="20"/>
                <w:szCs w:val="20"/>
                <w:lang w:val="it-CH"/>
              </w:rPr>
              <w:br/>
            </w:r>
            <w:r w:rsidRPr="007F35E2">
              <w:rPr>
                <w:sz w:val="20"/>
                <w:szCs w:val="20"/>
                <w:lang w:val="it-CH"/>
              </w:rPr>
              <w:br/>
              <w:t>Conferma della disponibilità del servizio alla clientela per almeno gli anni richiesti, descrizione del processo e indicazione della divisione.</w:t>
            </w:r>
            <w:r w:rsidRPr="007F35E2">
              <w:rPr>
                <w:sz w:val="20"/>
                <w:szCs w:val="20"/>
                <w:lang w:val="it-CH"/>
              </w:rPr>
              <w:br/>
            </w:r>
            <w:r w:rsidRPr="007F35E2">
              <w:rPr>
                <w:sz w:val="20"/>
                <w:szCs w:val="20"/>
                <w:lang w:val="it-CH"/>
              </w:rPr>
              <w:br/>
              <w:t>Conferma della disponibilità del servizio alla clientela per almeno gli anni richiesti, descrizione del processo e indicazione della divisione. Allegato contenente l’elenco dei componenti verosimilmente da riparare (70 % dei punti).</w:t>
            </w:r>
            <w:r w:rsidRPr="007F35E2">
              <w:rPr>
                <w:sz w:val="20"/>
                <w:szCs w:val="20"/>
                <w:lang w:val="it-CH"/>
              </w:rPr>
              <w:br/>
            </w:r>
            <w:r w:rsidRPr="007F35E2">
              <w:rPr>
                <w:sz w:val="20"/>
                <w:szCs w:val="20"/>
                <w:lang w:val="it-CH"/>
              </w:rPr>
              <w:br/>
              <w:t>Conferma della disponibilità del servizio alla clientela, descrizione del processo e indicazione della divisione, elenco dei componenti verosimilmente da riparare e spiegazioni sul design del prodotto facilmente smontabile (100 % dei punti).</w:t>
            </w:r>
          </w:p>
        </w:tc>
        <w:tc>
          <w:tcPr>
            <w:tcW w:w="3382" w:type="dxa"/>
          </w:tcPr>
          <w:p w14:paraId="270C8294" w14:textId="77777777" w:rsidR="007F35E2" w:rsidRPr="007F35E2" w:rsidRDefault="007F35E2" w:rsidP="007F35E2">
            <w:pPr>
              <w:spacing w:line="240" w:lineRule="auto"/>
              <w:rPr>
                <w:sz w:val="20"/>
                <w:szCs w:val="20"/>
                <w:lang w:val="it-CH"/>
              </w:rPr>
            </w:pPr>
            <w:r w:rsidRPr="007F35E2">
              <w:rPr>
                <w:sz w:val="20"/>
                <w:szCs w:val="20"/>
                <w:lang w:val="it-CH"/>
              </w:rPr>
              <w:t>Vi ricordiamo l’importanza dello standard TCO («</w:t>
            </w:r>
            <w:proofErr w:type="spellStart"/>
            <w:r w:rsidRPr="007F35E2">
              <w:rPr>
                <w:sz w:val="20"/>
                <w:szCs w:val="20"/>
                <w:lang w:val="it-CH"/>
              </w:rPr>
              <w:t>total</w:t>
            </w:r>
            <w:proofErr w:type="spellEnd"/>
            <w:r w:rsidRPr="007F35E2">
              <w:rPr>
                <w:sz w:val="20"/>
                <w:szCs w:val="20"/>
                <w:lang w:val="it-CH"/>
              </w:rPr>
              <w:t xml:space="preserve"> cost of ownership») e di includere inoltre, a titolo di esempio, le eventuali prestazioni di riparazione nel listino prezzi.</w:t>
            </w:r>
          </w:p>
          <w:p w14:paraId="35599DFA" w14:textId="77777777" w:rsidR="007014C5" w:rsidRPr="007F35E2" w:rsidRDefault="007014C5" w:rsidP="005D1110">
            <w:pPr>
              <w:spacing w:line="240" w:lineRule="auto"/>
              <w:rPr>
                <w:sz w:val="20"/>
                <w:szCs w:val="20"/>
                <w:lang w:val="it-CH"/>
              </w:rPr>
            </w:pPr>
          </w:p>
        </w:tc>
      </w:tr>
      <w:tr w:rsidR="007014C5" w:rsidRPr="00540150" w14:paraId="07177313" w14:textId="77777777" w:rsidTr="0055064D">
        <w:tc>
          <w:tcPr>
            <w:tcW w:w="1917" w:type="dxa"/>
          </w:tcPr>
          <w:p w14:paraId="23BD9821" w14:textId="5C6B2190" w:rsidR="007014C5" w:rsidRPr="0055064D" w:rsidRDefault="001B6224" w:rsidP="005D1110">
            <w:pPr>
              <w:spacing w:line="240" w:lineRule="auto"/>
              <w:rPr>
                <w:sz w:val="20"/>
                <w:szCs w:val="20"/>
              </w:rPr>
            </w:pPr>
            <w:r>
              <w:rPr>
                <w:sz w:val="20"/>
                <w:szCs w:val="20"/>
              </w:rPr>
              <w:t>CA</w:t>
            </w:r>
          </w:p>
        </w:tc>
        <w:tc>
          <w:tcPr>
            <w:tcW w:w="2919" w:type="dxa"/>
          </w:tcPr>
          <w:p w14:paraId="4020623B" w14:textId="77777777" w:rsidR="007F35E2" w:rsidRPr="007F35E2" w:rsidRDefault="007F35E2" w:rsidP="007F35E2">
            <w:pPr>
              <w:spacing w:line="240" w:lineRule="auto"/>
              <w:rPr>
                <w:sz w:val="20"/>
                <w:szCs w:val="20"/>
                <w:lang w:val="it-CH"/>
              </w:rPr>
            </w:pPr>
            <w:r w:rsidRPr="007F35E2">
              <w:rPr>
                <w:b/>
                <w:bCs/>
                <w:sz w:val="20"/>
                <w:szCs w:val="20"/>
                <w:lang w:val="it-CH"/>
              </w:rPr>
              <w:t>Impianto ripristinato</w:t>
            </w:r>
            <w:r w:rsidRPr="007F35E2">
              <w:rPr>
                <w:sz w:val="20"/>
                <w:szCs w:val="20"/>
                <w:lang w:val="it-CH"/>
              </w:rPr>
              <w:t>:</w:t>
            </w:r>
            <w:r w:rsidRPr="007F35E2">
              <w:rPr>
                <w:sz w:val="20"/>
                <w:szCs w:val="20"/>
                <w:lang w:val="it-CH"/>
              </w:rPr>
              <w:br/>
              <w:t>l’impianto può essere acquistato anche in versione ripristinata/di seconda mano.</w:t>
            </w:r>
          </w:p>
          <w:p w14:paraId="3B81EBED" w14:textId="77777777" w:rsidR="007014C5" w:rsidRPr="007F35E2" w:rsidRDefault="007014C5" w:rsidP="005D1110">
            <w:pPr>
              <w:spacing w:line="240" w:lineRule="auto"/>
              <w:rPr>
                <w:sz w:val="20"/>
                <w:szCs w:val="20"/>
                <w:lang w:val="it-CH"/>
              </w:rPr>
            </w:pPr>
          </w:p>
        </w:tc>
        <w:tc>
          <w:tcPr>
            <w:tcW w:w="3648" w:type="dxa"/>
          </w:tcPr>
          <w:p w14:paraId="0244B6F2" w14:textId="56A012D9" w:rsidR="007014C5" w:rsidRPr="007F35E2" w:rsidRDefault="007F35E2" w:rsidP="00504AB4">
            <w:pPr>
              <w:spacing w:line="240" w:lineRule="auto"/>
              <w:rPr>
                <w:sz w:val="20"/>
                <w:szCs w:val="20"/>
                <w:lang w:val="it-CH"/>
              </w:rPr>
            </w:pPr>
            <w:r w:rsidRPr="007F35E2">
              <w:rPr>
                <w:sz w:val="20"/>
                <w:szCs w:val="20"/>
                <w:lang w:val="it-CH"/>
              </w:rPr>
              <w:t>L'offerente conferma di poter offrire l’impianto messo a concorso come variante ripristinata (seconda vita).</w:t>
            </w:r>
            <w:r w:rsidRPr="007F35E2">
              <w:rPr>
                <w:sz w:val="20"/>
                <w:szCs w:val="20"/>
                <w:lang w:val="it-CH"/>
              </w:rPr>
              <w:br/>
            </w:r>
            <w:r w:rsidRPr="007F35E2">
              <w:rPr>
                <w:sz w:val="20"/>
                <w:szCs w:val="20"/>
                <w:lang w:val="it-CH"/>
              </w:rPr>
              <w:br/>
              <w:t xml:space="preserve">- L’offerente descrive il processo di ripristino di un impianto (indicando la divisione competente o il partner di </w:t>
            </w:r>
            <w:r w:rsidRPr="007F35E2">
              <w:rPr>
                <w:sz w:val="20"/>
                <w:szCs w:val="20"/>
                <w:lang w:val="it-CH"/>
              </w:rPr>
              <w:lastRenderedPageBreak/>
              <w:t>cooperazione) fino a quando può essere rivenduto come impianto di seconda mano perfettamente funzionante.</w:t>
            </w:r>
            <w:r w:rsidRPr="007F35E2">
              <w:rPr>
                <w:sz w:val="20"/>
                <w:szCs w:val="20"/>
                <w:lang w:val="it-CH"/>
              </w:rPr>
              <w:br/>
            </w:r>
            <w:r w:rsidRPr="007F35E2">
              <w:rPr>
                <w:sz w:val="20"/>
                <w:szCs w:val="20"/>
                <w:lang w:val="it-CH"/>
              </w:rPr>
              <w:br/>
              <w:t>- Se possibile, l’offerente allega un esempio di riferimento che attesti la vendita di un impianto ripristinato a un cliente.</w:t>
            </w:r>
          </w:p>
        </w:tc>
        <w:tc>
          <w:tcPr>
            <w:tcW w:w="3727" w:type="dxa"/>
          </w:tcPr>
          <w:p w14:paraId="53CEA88B" w14:textId="77777777" w:rsidR="007F35E2" w:rsidRPr="007F35E2" w:rsidRDefault="007F35E2" w:rsidP="007F35E2">
            <w:pPr>
              <w:spacing w:line="240" w:lineRule="auto"/>
              <w:rPr>
                <w:sz w:val="20"/>
                <w:szCs w:val="20"/>
                <w:lang w:val="it-CH"/>
              </w:rPr>
            </w:pPr>
            <w:r w:rsidRPr="007F35E2">
              <w:rPr>
                <w:sz w:val="20"/>
                <w:szCs w:val="20"/>
                <w:lang w:val="it-CH"/>
              </w:rPr>
              <w:lastRenderedPageBreak/>
              <w:t>Nessuna descrizione (0 % dei punti).</w:t>
            </w:r>
            <w:r w:rsidRPr="007F35E2">
              <w:rPr>
                <w:sz w:val="20"/>
                <w:szCs w:val="20"/>
                <w:lang w:val="it-CH"/>
              </w:rPr>
              <w:br/>
            </w:r>
            <w:r w:rsidRPr="007F35E2">
              <w:rPr>
                <w:sz w:val="20"/>
                <w:szCs w:val="20"/>
                <w:lang w:val="it-CH"/>
              </w:rPr>
              <w:br/>
              <w:t>L’offerente conferma che può offrire varianti ripristinate (30 % dei punti).</w:t>
            </w:r>
            <w:r w:rsidRPr="007F35E2">
              <w:rPr>
                <w:sz w:val="20"/>
                <w:szCs w:val="20"/>
                <w:lang w:val="it-CH"/>
              </w:rPr>
              <w:br/>
            </w:r>
            <w:r w:rsidRPr="007F35E2">
              <w:rPr>
                <w:sz w:val="20"/>
                <w:szCs w:val="20"/>
                <w:lang w:val="it-CH"/>
              </w:rPr>
              <w:br/>
              <w:t xml:space="preserve">Il processo di ripristino viene descritto: esiste una divisione interna che si </w:t>
            </w:r>
            <w:r w:rsidRPr="007F35E2">
              <w:rPr>
                <w:sz w:val="20"/>
                <w:szCs w:val="20"/>
                <w:lang w:val="it-CH"/>
              </w:rPr>
              <w:lastRenderedPageBreak/>
              <w:t>occupa del ripristino / esiste un elenco dei partner di cooperazione che svolgono questo compito (70 % dei punti).</w:t>
            </w:r>
            <w:r w:rsidRPr="007F35E2">
              <w:rPr>
                <w:sz w:val="20"/>
                <w:szCs w:val="20"/>
                <w:lang w:val="it-CH"/>
              </w:rPr>
              <w:br/>
            </w:r>
            <w:r w:rsidRPr="007F35E2">
              <w:rPr>
                <w:sz w:val="20"/>
                <w:szCs w:val="20"/>
                <w:lang w:val="it-CH"/>
              </w:rPr>
              <w:br/>
              <w:t>Allegato contenente un esempio di riferimento convincente in linea con il tema (+30 % dei punti).</w:t>
            </w:r>
          </w:p>
          <w:p w14:paraId="212B1F35" w14:textId="77777777" w:rsidR="007014C5" w:rsidRPr="007F35E2" w:rsidRDefault="007014C5" w:rsidP="005D1110">
            <w:pPr>
              <w:spacing w:line="240" w:lineRule="auto"/>
              <w:rPr>
                <w:sz w:val="20"/>
                <w:szCs w:val="20"/>
                <w:lang w:val="it-CH"/>
              </w:rPr>
            </w:pPr>
          </w:p>
        </w:tc>
        <w:tc>
          <w:tcPr>
            <w:tcW w:w="3382" w:type="dxa"/>
          </w:tcPr>
          <w:p w14:paraId="3C361F8E" w14:textId="77777777" w:rsidR="007F35E2" w:rsidRPr="007F35E2" w:rsidRDefault="007F35E2" w:rsidP="007F35E2">
            <w:pPr>
              <w:spacing w:line="240" w:lineRule="auto"/>
              <w:rPr>
                <w:sz w:val="20"/>
                <w:szCs w:val="20"/>
                <w:lang w:val="it-CH"/>
              </w:rPr>
            </w:pPr>
            <w:r w:rsidRPr="007F35E2">
              <w:rPr>
                <w:sz w:val="20"/>
                <w:szCs w:val="20"/>
                <w:lang w:val="it-CH"/>
              </w:rPr>
              <w:lastRenderedPageBreak/>
              <w:t>La garanzia di almeno un anno deve essere richiesta come CI. Inoltre, è possibile valutare una durata di garanzia più lunga sulla base di un criterio di aggiudicazione a parte.</w:t>
            </w:r>
          </w:p>
          <w:p w14:paraId="0E58FE10" w14:textId="77777777" w:rsidR="007014C5" w:rsidRPr="007F35E2" w:rsidRDefault="007014C5" w:rsidP="005D1110">
            <w:pPr>
              <w:spacing w:line="240" w:lineRule="auto"/>
              <w:rPr>
                <w:sz w:val="20"/>
                <w:szCs w:val="20"/>
                <w:lang w:val="it-CH"/>
              </w:rPr>
            </w:pPr>
          </w:p>
        </w:tc>
      </w:tr>
      <w:tr w:rsidR="0055064D" w:rsidRPr="00540150" w14:paraId="415F9F40" w14:textId="77777777" w:rsidTr="0055064D">
        <w:tc>
          <w:tcPr>
            <w:tcW w:w="1917" w:type="dxa"/>
          </w:tcPr>
          <w:p w14:paraId="29A6496A" w14:textId="511FD782" w:rsidR="0055064D" w:rsidRPr="0055064D" w:rsidRDefault="001B6224" w:rsidP="005D1110">
            <w:pPr>
              <w:spacing w:line="240" w:lineRule="auto"/>
              <w:rPr>
                <w:sz w:val="20"/>
                <w:szCs w:val="20"/>
              </w:rPr>
            </w:pPr>
            <w:r>
              <w:rPr>
                <w:sz w:val="20"/>
                <w:szCs w:val="20"/>
              </w:rPr>
              <w:t>CA</w:t>
            </w:r>
          </w:p>
        </w:tc>
        <w:tc>
          <w:tcPr>
            <w:tcW w:w="2919" w:type="dxa"/>
          </w:tcPr>
          <w:p w14:paraId="00E5E8FE" w14:textId="77777777" w:rsidR="007F35E2" w:rsidRDefault="007F35E2" w:rsidP="007F35E2">
            <w:pPr>
              <w:spacing w:line="240" w:lineRule="auto"/>
              <w:rPr>
                <w:b/>
                <w:bCs/>
                <w:sz w:val="20"/>
                <w:szCs w:val="20"/>
              </w:rPr>
            </w:pPr>
            <w:proofErr w:type="spellStart"/>
            <w:r>
              <w:rPr>
                <w:b/>
                <w:bCs/>
                <w:sz w:val="20"/>
                <w:szCs w:val="20"/>
              </w:rPr>
              <w:t>Ritiro</w:t>
            </w:r>
            <w:proofErr w:type="spellEnd"/>
            <w:r>
              <w:rPr>
                <w:b/>
                <w:bCs/>
                <w:sz w:val="20"/>
                <w:szCs w:val="20"/>
              </w:rPr>
              <w:t xml:space="preserve"> e </w:t>
            </w:r>
            <w:proofErr w:type="spellStart"/>
            <w:r>
              <w:rPr>
                <w:b/>
                <w:bCs/>
                <w:sz w:val="20"/>
                <w:szCs w:val="20"/>
              </w:rPr>
              <w:t>riciclaggio</w:t>
            </w:r>
            <w:proofErr w:type="spellEnd"/>
          </w:p>
          <w:p w14:paraId="6B5B331C" w14:textId="77777777" w:rsidR="0055064D" w:rsidRPr="0055064D" w:rsidRDefault="0055064D" w:rsidP="005D1110">
            <w:pPr>
              <w:spacing w:line="240" w:lineRule="auto"/>
              <w:rPr>
                <w:sz w:val="20"/>
                <w:szCs w:val="20"/>
              </w:rPr>
            </w:pPr>
          </w:p>
        </w:tc>
        <w:tc>
          <w:tcPr>
            <w:tcW w:w="3648" w:type="dxa"/>
          </w:tcPr>
          <w:p w14:paraId="24C49D94" w14:textId="006F5D31" w:rsidR="0055064D" w:rsidRPr="007F35E2" w:rsidRDefault="007F35E2" w:rsidP="00504AB4">
            <w:pPr>
              <w:spacing w:line="240" w:lineRule="auto"/>
              <w:rPr>
                <w:sz w:val="20"/>
                <w:szCs w:val="20"/>
                <w:lang w:val="it-CH"/>
              </w:rPr>
            </w:pPr>
            <w:r w:rsidRPr="007F35E2">
              <w:rPr>
                <w:sz w:val="20"/>
                <w:szCs w:val="20"/>
                <w:lang w:val="it-CH"/>
              </w:rPr>
              <w:t xml:space="preserve">Si vedano i due criteri contenuti nella </w:t>
            </w:r>
            <w:r w:rsidR="00FF37C3">
              <w:fldChar w:fldCharType="begin"/>
            </w:r>
            <w:r w:rsidR="00FF37C3" w:rsidRPr="00540150">
              <w:rPr>
                <w:lang w:val="it-CH"/>
              </w:rPr>
              <w:instrText xml:space="preserve"> HYPERLINK \l "DL" </w:instrText>
            </w:r>
            <w:r w:rsidR="00FF37C3">
              <w:fldChar w:fldCharType="separate"/>
            </w:r>
            <w:r w:rsidRPr="00AD0E09">
              <w:rPr>
                <w:rStyle w:val="Hyperlink"/>
                <w:sz w:val="20"/>
                <w:szCs w:val="20"/>
                <w:lang w:val="it-CH"/>
              </w:rPr>
              <w:t>scheda</w:t>
            </w:r>
            <w:r w:rsidR="00FF37C3">
              <w:rPr>
                <w:rStyle w:val="Hyperlink"/>
                <w:sz w:val="20"/>
                <w:szCs w:val="20"/>
                <w:lang w:val="it-CH"/>
              </w:rPr>
              <w:fldChar w:fldCharType="end"/>
            </w:r>
            <w:r w:rsidRPr="007F35E2">
              <w:rPr>
                <w:sz w:val="20"/>
                <w:szCs w:val="20"/>
                <w:lang w:val="it-CH"/>
              </w:rPr>
              <w:t xml:space="preserve"> «Prestazioni per </w:t>
            </w:r>
            <w:proofErr w:type="spellStart"/>
            <w:r w:rsidRPr="007F35E2">
              <w:rPr>
                <w:sz w:val="20"/>
                <w:szCs w:val="20"/>
                <w:lang w:val="it-CH"/>
              </w:rPr>
              <w:t>econ</w:t>
            </w:r>
            <w:proofErr w:type="spellEnd"/>
            <w:r w:rsidRPr="007F35E2">
              <w:rPr>
                <w:sz w:val="20"/>
                <w:szCs w:val="20"/>
                <w:lang w:val="it-CH"/>
              </w:rPr>
              <w:t>. circolare».</w:t>
            </w:r>
          </w:p>
        </w:tc>
        <w:tc>
          <w:tcPr>
            <w:tcW w:w="3727" w:type="dxa"/>
          </w:tcPr>
          <w:p w14:paraId="25DDF987" w14:textId="77777777" w:rsidR="0055064D" w:rsidRPr="007F35E2" w:rsidRDefault="0055064D" w:rsidP="005D1110">
            <w:pPr>
              <w:spacing w:line="240" w:lineRule="auto"/>
              <w:rPr>
                <w:sz w:val="20"/>
                <w:szCs w:val="20"/>
                <w:lang w:val="it-CH"/>
              </w:rPr>
            </w:pPr>
          </w:p>
        </w:tc>
        <w:tc>
          <w:tcPr>
            <w:tcW w:w="3382" w:type="dxa"/>
          </w:tcPr>
          <w:p w14:paraId="4FBA83D0" w14:textId="77777777" w:rsidR="0055064D" w:rsidRPr="007F35E2" w:rsidRDefault="0055064D" w:rsidP="005D1110">
            <w:pPr>
              <w:spacing w:line="240" w:lineRule="auto"/>
              <w:rPr>
                <w:sz w:val="20"/>
                <w:szCs w:val="20"/>
                <w:lang w:val="it-CH"/>
              </w:rPr>
            </w:pPr>
          </w:p>
        </w:tc>
      </w:tr>
      <w:tr w:rsidR="0055064D" w:rsidRPr="00540150" w14:paraId="7470BBCA" w14:textId="77777777" w:rsidTr="0055064D">
        <w:tc>
          <w:tcPr>
            <w:tcW w:w="1917" w:type="dxa"/>
          </w:tcPr>
          <w:p w14:paraId="71EF0288" w14:textId="704F2B10" w:rsidR="0055064D" w:rsidRPr="0055064D" w:rsidRDefault="001B6224" w:rsidP="005D1110">
            <w:pPr>
              <w:spacing w:line="240" w:lineRule="auto"/>
              <w:rPr>
                <w:sz w:val="20"/>
                <w:szCs w:val="20"/>
              </w:rPr>
            </w:pPr>
            <w:r>
              <w:rPr>
                <w:sz w:val="20"/>
                <w:szCs w:val="20"/>
              </w:rPr>
              <w:t>CA</w:t>
            </w:r>
          </w:p>
        </w:tc>
        <w:tc>
          <w:tcPr>
            <w:tcW w:w="2919" w:type="dxa"/>
          </w:tcPr>
          <w:p w14:paraId="79411DEE" w14:textId="7665C431" w:rsidR="0055064D" w:rsidRPr="00AD0E09" w:rsidRDefault="007F35E2" w:rsidP="00504AB4">
            <w:pPr>
              <w:spacing w:line="240" w:lineRule="auto"/>
              <w:rPr>
                <w:b/>
                <w:bCs/>
                <w:sz w:val="20"/>
                <w:szCs w:val="20"/>
                <w:lang w:val="it-CH"/>
              </w:rPr>
            </w:pPr>
            <w:r w:rsidRPr="00AD0E09">
              <w:rPr>
                <w:b/>
                <w:bCs/>
                <w:sz w:val="20"/>
                <w:szCs w:val="20"/>
                <w:lang w:val="it-CH"/>
              </w:rPr>
              <w:t>Circolarità del design del prodotto</w:t>
            </w:r>
          </w:p>
        </w:tc>
        <w:tc>
          <w:tcPr>
            <w:tcW w:w="3648" w:type="dxa"/>
          </w:tcPr>
          <w:p w14:paraId="52261D7C" w14:textId="53541B97" w:rsidR="0055064D" w:rsidRPr="007F35E2" w:rsidRDefault="007F35E2" w:rsidP="00504AB4">
            <w:pPr>
              <w:spacing w:line="240" w:lineRule="auto"/>
              <w:rPr>
                <w:sz w:val="20"/>
                <w:szCs w:val="20"/>
                <w:lang w:val="it-CH"/>
              </w:rPr>
            </w:pPr>
            <w:r w:rsidRPr="007F35E2">
              <w:rPr>
                <w:sz w:val="20"/>
                <w:szCs w:val="20"/>
                <w:lang w:val="it-CH"/>
              </w:rPr>
              <w:t xml:space="preserve">Si veda il criterio contenuto nella </w:t>
            </w:r>
            <w:r w:rsidR="00FF37C3">
              <w:fldChar w:fldCharType="begin"/>
            </w:r>
            <w:r w:rsidR="00FF37C3" w:rsidRPr="00540150">
              <w:rPr>
                <w:lang w:val="it-CH"/>
              </w:rPr>
              <w:instrText xml:space="preserve"> HYPERLINK \l "Design" </w:instrText>
            </w:r>
            <w:r w:rsidR="00FF37C3">
              <w:fldChar w:fldCharType="separate"/>
            </w:r>
            <w:r w:rsidRPr="00AD0E09">
              <w:rPr>
                <w:rStyle w:val="Hyperlink"/>
                <w:sz w:val="20"/>
                <w:szCs w:val="20"/>
                <w:lang w:val="it-CH"/>
              </w:rPr>
              <w:t>scheda</w:t>
            </w:r>
            <w:r w:rsidR="00FF37C3">
              <w:rPr>
                <w:rStyle w:val="Hyperlink"/>
                <w:sz w:val="20"/>
                <w:szCs w:val="20"/>
                <w:lang w:val="it-CH"/>
              </w:rPr>
              <w:fldChar w:fldCharType="end"/>
            </w:r>
            <w:r w:rsidRPr="007F35E2">
              <w:rPr>
                <w:sz w:val="20"/>
                <w:szCs w:val="20"/>
                <w:lang w:val="it-CH"/>
              </w:rPr>
              <w:t xml:space="preserve"> «Circolarità del design».</w:t>
            </w:r>
          </w:p>
        </w:tc>
        <w:tc>
          <w:tcPr>
            <w:tcW w:w="3727" w:type="dxa"/>
          </w:tcPr>
          <w:p w14:paraId="1B45F8CA" w14:textId="77777777" w:rsidR="0055064D" w:rsidRPr="007F35E2" w:rsidRDefault="0055064D" w:rsidP="005D1110">
            <w:pPr>
              <w:spacing w:line="240" w:lineRule="auto"/>
              <w:rPr>
                <w:sz w:val="20"/>
                <w:szCs w:val="20"/>
                <w:lang w:val="it-CH"/>
              </w:rPr>
            </w:pPr>
          </w:p>
        </w:tc>
        <w:tc>
          <w:tcPr>
            <w:tcW w:w="3382" w:type="dxa"/>
          </w:tcPr>
          <w:p w14:paraId="66660F95" w14:textId="77777777" w:rsidR="0055064D" w:rsidRPr="007F35E2" w:rsidRDefault="0055064D" w:rsidP="005D1110">
            <w:pPr>
              <w:spacing w:line="240" w:lineRule="auto"/>
              <w:rPr>
                <w:sz w:val="20"/>
                <w:szCs w:val="20"/>
                <w:lang w:val="it-CH"/>
              </w:rPr>
            </w:pPr>
          </w:p>
        </w:tc>
      </w:tr>
      <w:tr w:rsidR="0055064D" w:rsidRPr="00540150" w14:paraId="232431BD" w14:textId="77777777" w:rsidTr="0055064D">
        <w:tc>
          <w:tcPr>
            <w:tcW w:w="1917" w:type="dxa"/>
          </w:tcPr>
          <w:p w14:paraId="6D790EC3" w14:textId="0796FC1D" w:rsidR="0055064D" w:rsidRPr="0055064D" w:rsidRDefault="001B6224" w:rsidP="005D1110">
            <w:pPr>
              <w:spacing w:line="240" w:lineRule="auto"/>
              <w:rPr>
                <w:sz w:val="20"/>
                <w:szCs w:val="20"/>
              </w:rPr>
            </w:pPr>
            <w:r>
              <w:rPr>
                <w:sz w:val="20"/>
                <w:szCs w:val="20"/>
              </w:rPr>
              <w:t>CA</w:t>
            </w:r>
          </w:p>
        </w:tc>
        <w:tc>
          <w:tcPr>
            <w:tcW w:w="2919" w:type="dxa"/>
          </w:tcPr>
          <w:p w14:paraId="583834AB" w14:textId="4F5B234B" w:rsidR="0055064D" w:rsidRPr="007F35E2" w:rsidRDefault="007F35E2" w:rsidP="00504AB4">
            <w:pPr>
              <w:spacing w:line="240" w:lineRule="auto"/>
              <w:rPr>
                <w:b/>
                <w:bCs/>
                <w:sz w:val="20"/>
                <w:szCs w:val="20"/>
                <w:lang w:val="it-CH"/>
              </w:rPr>
            </w:pPr>
            <w:r w:rsidRPr="007F35E2">
              <w:rPr>
                <w:b/>
                <w:bCs/>
                <w:sz w:val="20"/>
                <w:szCs w:val="20"/>
                <w:lang w:val="it-CH"/>
              </w:rPr>
              <w:t>Riduzione al minimo del materiale impiegato</w:t>
            </w:r>
          </w:p>
        </w:tc>
        <w:tc>
          <w:tcPr>
            <w:tcW w:w="3648" w:type="dxa"/>
          </w:tcPr>
          <w:p w14:paraId="7F495843" w14:textId="0C4C067E" w:rsidR="0055064D" w:rsidRPr="007F35E2" w:rsidRDefault="007F35E2" w:rsidP="00504AB4">
            <w:pPr>
              <w:spacing w:line="240" w:lineRule="auto"/>
              <w:rPr>
                <w:sz w:val="20"/>
                <w:szCs w:val="20"/>
                <w:lang w:val="it-CH"/>
              </w:rPr>
            </w:pPr>
            <w:r w:rsidRPr="007F35E2">
              <w:rPr>
                <w:sz w:val="20"/>
                <w:szCs w:val="20"/>
                <w:lang w:val="it-CH"/>
              </w:rPr>
              <w:t xml:space="preserve">Si veda il criterio contenuto nella </w:t>
            </w:r>
            <w:r w:rsidR="00FF37C3">
              <w:fldChar w:fldCharType="begin"/>
            </w:r>
            <w:r w:rsidR="00FF37C3" w:rsidRPr="00540150">
              <w:rPr>
                <w:lang w:val="it-CH"/>
              </w:rPr>
              <w:instrText xml:space="preserve"> HYPERLINK \l "Design" </w:instrText>
            </w:r>
            <w:r w:rsidR="00FF37C3">
              <w:fldChar w:fldCharType="separate"/>
            </w:r>
            <w:r w:rsidRPr="00AD0E09">
              <w:rPr>
                <w:rStyle w:val="Hyperlink"/>
                <w:sz w:val="20"/>
                <w:szCs w:val="20"/>
                <w:lang w:val="it-CH"/>
              </w:rPr>
              <w:t>scheda</w:t>
            </w:r>
            <w:r w:rsidR="00FF37C3">
              <w:rPr>
                <w:rStyle w:val="Hyperlink"/>
                <w:sz w:val="20"/>
                <w:szCs w:val="20"/>
                <w:lang w:val="it-CH"/>
              </w:rPr>
              <w:fldChar w:fldCharType="end"/>
            </w:r>
            <w:r w:rsidRPr="007F35E2">
              <w:rPr>
                <w:sz w:val="20"/>
                <w:szCs w:val="20"/>
                <w:lang w:val="it-CH"/>
              </w:rPr>
              <w:t xml:space="preserve"> «Circolarità del design».</w:t>
            </w:r>
          </w:p>
        </w:tc>
        <w:tc>
          <w:tcPr>
            <w:tcW w:w="3727" w:type="dxa"/>
          </w:tcPr>
          <w:p w14:paraId="3BCC01DE" w14:textId="77777777" w:rsidR="0055064D" w:rsidRPr="007F35E2" w:rsidRDefault="0055064D" w:rsidP="005D1110">
            <w:pPr>
              <w:spacing w:line="240" w:lineRule="auto"/>
              <w:rPr>
                <w:sz w:val="20"/>
                <w:szCs w:val="20"/>
                <w:lang w:val="it-CH"/>
              </w:rPr>
            </w:pPr>
          </w:p>
        </w:tc>
        <w:tc>
          <w:tcPr>
            <w:tcW w:w="3382" w:type="dxa"/>
          </w:tcPr>
          <w:p w14:paraId="1C70817C" w14:textId="77777777" w:rsidR="0055064D" w:rsidRPr="007F35E2" w:rsidRDefault="0055064D" w:rsidP="005D1110">
            <w:pPr>
              <w:spacing w:line="240" w:lineRule="auto"/>
              <w:rPr>
                <w:sz w:val="20"/>
                <w:szCs w:val="20"/>
                <w:lang w:val="it-CH"/>
              </w:rPr>
            </w:pPr>
          </w:p>
        </w:tc>
      </w:tr>
      <w:tr w:rsidR="0055064D" w:rsidRPr="00540150" w14:paraId="6774055B" w14:textId="77777777" w:rsidTr="0055064D">
        <w:tc>
          <w:tcPr>
            <w:tcW w:w="1917" w:type="dxa"/>
          </w:tcPr>
          <w:p w14:paraId="0BF25567" w14:textId="4B6075C7" w:rsidR="0055064D" w:rsidRPr="0055064D" w:rsidRDefault="001B6224" w:rsidP="005D1110">
            <w:pPr>
              <w:spacing w:line="240" w:lineRule="auto"/>
              <w:rPr>
                <w:sz w:val="20"/>
                <w:szCs w:val="20"/>
              </w:rPr>
            </w:pPr>
            <w:r>
              <w:rPr>
                <w:sz w:val="20"/>
                <w:szCs w:val="20"/>
              </w:rPr>
              <w:t>Ca</w:t>
            </w:r>
          </w:p>
        </w:tc>
        <w:tc>
          <w:tcPr>
            <w:tcW w:w="2919" w:type="dxa"/>
          </w:tcPr>
          <w:p w14:paraId="1C488084" w14:textId="77777777" w:rsidR="007F35E2" w:rsidRDefault="007F35E2" w:rsidP="007F35E2">
            <w:pPr>
              <w:spacing w:line="240" w:lineRule="auto"/>
              <w:rPr>
                <w:b/>
                <w:bCs/>
                <w:sz w:val="20"/>
                <w:szCs w:val="20"/>
              </w:rPr>
            </w:pPr>
            <w:proofErr w:type="spellStart"/>
            <w:r>
              <w:rPr>
                <w:b/>
                <w:bCs/>
                <w:sz w:val="20"/>
                <w:szCs w:val="20"/>
              </w:rPr>
              <w:t>Mantenimento</w:t>
            </w:r>
            <w:proofErr w:type="spellEnd"/>
            <w:r>
              <w:rPr>
                <w:b/>
                <w:bCs/>
                <w:sz w:val="20"/>
                <w:szCs w:val="20"/>
              </w:rPr>
              <w:t xml:space="preserve"> della </w:t>
            </w:r>
            <w:proofErr w:type="spellStart"/>
            <w:r>
              <w:rPr>
                <w:b/>
                <w:bCs/>
                <w:sz w:val="20"/>
                <w:szCs w:val="20"/>
              </w:rPr>
              <w:t>proprietà</w:t>
            </w:r>
            <w:proofErr w:type="spellEnd"/>
          </w:p>
          <w:p w14:paraId="6AC30610" w14:textId="77777777" w:rsidR="0055064D" w:rsidRPr="0055064D" w:rsidRDefault="0055064D" w:rsidP="005D1110">
            <w:pPr>
              <w:spacing w:line="240" w:lineRule="auto"/>
              <w:rPr>
                <w:sz w:val="20"/>
                <w:szCs w:val="20"/>
              </w:rPr>
            </w:pPr>
          </w:p>
        </w:tc>
        <w:tc>
          <w:tcPr>
            <w:tcW w:w="3648" w:type="dxa"/>
          </w:tcPr>
          <w:p w14:paraId="56CC961D" w14:textId="37A44428" w:rsidR="0055064D" w:rsidRPr="007F35E2" w:rsidRDefault="007F35E2" w:rsidP="00504AB4">
            <w:pPr>
              <w:spacing w:line="240" w:lineRule="auto"/>
              <w:rPr>
                <w:sz w:val="20"/>
                <w:szCs w:val="20"/>
                <w:lang w:val="it-CH"/>
              </w:rPr>
            </w:pPr>
            <w:r w:rsidRPr="007F35E2">
              <w:rPr>
                <w:sz w:val="20"/>
                <w:szCs w:val="20"/>
                <w:lang w:val="it-CH"/>
              </w:rPr>
              <w:t xml:space="preserve">Si veda il criterio contenuto nella </w:t>
            </w:r>
            <w:r w:rsidR="00FF37C3">
              <w:fldChar w:fldCharType="begin"/>
            </w:r>
            <w:r w:rsidR="00FF37C3" w:rsidRPr="00540150">
              <w:rPr>
                <w:lang w:val="it-CH"/>
              </w:rPr>
              <w:instrText xml:space="preserve"> HYPERLINK \l "DL" </w:instrText>
            </w:r>
            <w:r w:rsidR="00FF37C3">
              <w:fldChar w:fldCharType="separate"/>
            </w:r>
            <w:r w:rsidRPr="00AD0E09">
              <w:rPr>
                <w:rStyle w:val="Hyperlink"/>
                <w:sz w:val="20"/>
                <w:szCs w:val="20"/>
                <w:lang w:val="it-CH"/>
              </w:rPr>
              <w:t>scheda</w:t>
            </w:r>
            <w:r w:rsidR="00FF37C3">
              <w:rPr>
                <w:rStyle w:val="Hyperlink"/>
                <w:sz w:val="20"/>
                <w:szCs w:val="20"/>
                <w:lang w:val="it-CH"/>
              </w:rPr>
              <w:fldChar w:fldCharType="end"/>
            </w:r>
            <w:r w:rsidRPr="007F35E2">
              <w:rPr>
                <w:sz w:val="20"/>
                <w:szCs w:val="20"/>
                <w:lang w:val="it-CH"/>
              </w:rPr>
              <w:t xml:space="preserve"> «Prestazioni per </w:t>
            </w:r>
            <w:proofErr w:type="spellStart"/>
            <w:r w:rsidRPr="007F35E2">
              <w:rPr>
                <w:sz w:val="20"/>
                <w:szCs w:val="20"/>
                <w:lang w:val="it-CH"/>
              </w:rPr>
              <w:t>econ</w:t>
            </w:r>
            <w:proofErr w:type="spellEnd"/>
            <w:r w:rsidRPr="007F35E2">
              <w:rPr>
                <w:sz w:val="20"/>
                <w:szCs w:val="20"/>
                <w:lang w:val="it-CH"/>
              </w:rPr>
              <w:t>. circolare».</w:t>
            </w:r>
          </w:p>
        </w:tc>
        <w:tc>
          <w:tcPr>
            <w:tcW w:w="3727" w:type="dxa"/>
          </w:tcPr>
          <w:p w14:paraId="01A7AB82" w14:textId="77777777" w:rsidR="0055064D" w:rsidRPr="007F35E2" w:rsidRDefault="0055064D" w:rsidP="005D1110">
            <w:pPr>
              <w:spacing w:line="240" w:lineRule="auto"/>
              <w:rPr>
                <w:sz w:val="20"/>
                <w:szCs w:val="20"/>
                <w:lang w:val="it-CH"/>
              </w:rPr>
            </w:pPr>
          </w:p>
        </w:tc>
        <w:tc>
          <w:tcPr>
            <w:tcW w:w="3382" w:type="dxa"/>
          </w:tcPr>
          <w:p w14:paraId="186B4CF5" w14:textId="77777777" w:rsidR="0055064D" w:rsidRPr="007F35E2" w:rsidRDefault="0055064D" w:rsidP="005D1110">
            <w:pPr>
              <w:spacing w:line="240" w:lineRule="auto"/>
              <w:rPr>
                <w:sz w:val="20"/>
                <w:szCs w:val="20"/>
                <w:lang w:val="it-CH"/>
              </w:rPr>
            </w:pPr>
          </w:p>
        </w:tc>
      </w:tr>
    </w:tbl>
    <w:p w14:paraId="654A5BDC" w14:textId="0974A952" w:rsidR="007014C5" w:rsidRPr="007F35E2" w:rsidRDefault="007014C5" w:rsidP="00F24D4D">
      <w:pPr>
        <w:rPr>
          <w:sz w:val="20"/>
          <w:szCs w:val="20"/>
          <w:lang w:val="it-CH"/>
        </w:rPr>
      </w:pPr>
    </w:p>
    <w:p w14:paraId="5B9067CF" w14:textId="77777777" w:rsidR="007014C5" w:rsidRPr="007F35E2" w:rsidRDefault="007014C5">
      <w:pPr>
        <w:spacing w:after="160" w:line="259" w:lineRule="auto"/>
        <w:rPr>
          <w:sz w:val="20"/>
          <w:szCs w:val="20"/>
          <w:lang w:val="it-CH"/>
        </w:rPr>
      </w:pPr>
      <w:r w:rsidRPr="007F35E2">
        <w:rPr>
          <w:sz w:val="20"/>
          <w:szCs w:val="20"/>
          <w:lang w:val="it-CH"/>
        </w:rPr>
        <w:br w:type="page"/>
      </w:r>
    </w:p>
    <w:p w14:paraId="79B6F5A9" w14:textId="37FD0800" w:rsidR="007014C5" w:rsidRPr="00AD0E09" w:rsidRDefault="00461555" w:rsidP="0055064D">
      <w:pPr>
        <w:pStyle w:val="TitelKLW"/>
        <w:rPr>
          <w:lang w:val="it-CH"/>
        </w:rPr>
      </w:pPr>
      <w:bookmarkStart w:id="10" w:name="Beleuchtung"/>
      <w:r w:rsidRPr="00AD0E09">
        <w:rPr>
          <w:lang w:val="it-CH"/>
        </w:rPr>
        <w:lastRenderedPageBreak/>
        <w:t>Illuminazione</w:t>
      </w:r>
    </w:p>
    <w:bookmarkEnd w:id="10"/>
    <w:p w14:paraId="429C4B87" w14:textId="35527FDD" w:rsidR="00461555" w:rsidRPr="00461555" w:rsidRDefault="00461555" w:rsidP="00461555">
      <w:pPr>
        <w:spacing w:line="240" w:lineRule="auto"/>
        <w:ind w:left="2124"/>
        <w:rPr>
          <w:rFonts w:ascii="ITCAvantGardePro-Bk" w:hAnsi="ITCAvantGardePro-Bk" w:cs="ITCAvantGardePro-Bk"/>
          <w:sz w:val="19"/>
          <w:szCs w:val="19"/>
          <w:lang w:val="it-CH"/>
        </w:rPr>
      </w:pPr>
      <w:r w:rsidRPr="00461555">
        <w:rPr>
          <w:rFonts w:ascii="ITCAvantGardePro-Bk" w:hAnsi="ITCAvantGardePro-Bk" w:cs="ITCAvantGardePro-Bk"/>
          <w:sz w:val="19"/>
          <w:szCs w:val="19"/>
          <w:lang w:val="it-CH"/>
        </w:rPr>
        <w:t xml:space="preserve">Questo gruppo di prodotti comprende sia l’illuminazione negli spazi pubblici (candelabri) sia l’illuminazione interna. </w:t>
      </w:r>
      <w:r w:rsidRPr="00AD0E09">
        <w:rPr>
          <w:rFonts w:ascii="ITCAvantGardePro-Bk" w:hAnsi="ITCAvantGardePro-Bk" w:cs="ITCAvantGardePro-Bk"/>
          <w:sz w:val="19"/>
          <w:szCs w:val="19"/>
          <w:lang w:val="it-CH"/>
        </w:rPr>
        <w:t>A seconda del tipo di illuminazione, i criteri devono essere leggermente adeguati.</w:t>
      </w:r>
      <w:r w:rsidRPr="00AD0E09">
        <w:rPr>
          <w:rFonts w:ascii="ITCAvantGardePro-Bk" w:hAnsi="ITCAvantGardePro-Bk" w:cs="ITCAvantGardePro-Bk"/>
          <w:sz w:val="19"/>
          <w:szCs w:val="19"/>
          <w:lang w:val="it-CH"/>
        </w:rPr>
        <w:br/>
        <w:t>Anche in questo ambito vale il principio secondo cui si risparmiano molte risorse se non si procede a nuovi acquisti. Prima dell’acquisto occorre quindi sempre chiedersi: è possibile trovare un offerente in grado di soddisfare le nuove esigenze con l’infrastruttura d’illuminazione esistente? Si tratta di una questione particolarmente rilevante per la maggior parte dei candelabri con una lunga durata di utilizzo e un elevato contenuto di acciaio. È forse possibile utilizzare un altro tipo di lampadine o ampliare l’infrastruttura (ad esempio con sensori di movimento)?</w:t>
      </w:r>
      <w:r w:rsidRPr="00AD0E09">
        <w:rPr>
          <w:rFonts w:ascii="ITCAvantGardePro-Bk" w:hAnsi="ITCAvantGardePro-Bk" w:cs="ITCAvantGardePro-Bk"/>
          <w:sz w:val="19"/>
          <w:szCs w:val="19"/>
          <w:lang w:val="it-CH"/>
        </w:rPr>
        <w:br/>
      </w:r>
      <w:r w:rsidRPr="00AD0E09">
        <w:rPr>
          <w:rFonts w:ascii="ITCAvantGardePro-Bk" w:hAnsi="ITCAvantGardePro-Bk" w:cs="ITCAvantGardePro-Bk"/>
          <w:sz w:val="19"/>
          <w:szCs w:val="19"/>
          <w:lang w:val="it-CH"/>
        </w:rPr>
        <w:br/>
        <w:t xml:space="preserve">I criteri seguenti si riferiscono a un acquisto di corpi illuminanti rispettoso delle risorse. Non vengono affrontate le classiche tematiche inerenti alla sostenibilità, come la scelta delle lampadine (efficienza energetica) o la minimizzazione dell’inquinamento luminoso. Per ridurre al minimo sia il fabbisogno d’infrastrutture che il consumo energetico, è importante pianificare i nuovi acquisti in base alle esigenze: quanti lux sono necessari per una superficie definita/un utilizzo definito? </w:t>
      </w:r>
      <w:r w:rsidRPr="00461555">
        <w:rPr>
          <w:rFonts w:ascii="ITCAvantGardePro-Bk" w:hAnsi="ITCAvantGardePro-Bk" w:cs="ITCAvantGardePro-Bk"/>
          <w:sz w:val="19"/>
          <w:szCs w:val="19"/>
          <w:lang w:val="it-CH"/>
        </w:rPr>
        <w:t>Per una valutazione globale della sostenibilità dell’illuminazione, si veda anche l’opuscolo della PAP sull’</w:t>
      </w:r>
      <w:r w:rsidR="00FF37C3">
        <w:fldChar w:fldCharType="begin"/>
      </w:r>
      <w:r w:rsidR="00FF37C3" w:rsidRPr="00540150">
        <w:rPr>
          <w:lang w:val="it-CH"/>
        </w:rPr>
        <w:instrText xml:space="preserve"> HYPERLINK "https://www.woeb.swiss/it/documents/opuscolo-sullilluminazione-interna-toolbox-parte-c" </w:instrText>
      </w:r>
      <w:r w:rsidR="00FF37C3">
        <w:fldChar w:fldCharType="separate"/>
      </w:r>
      <w:r w:rsidRPr="00461555">
        <w:rPr>
          <w:rStyle w:val="Hyperlink"/>
          <w:rFonts w:ascii="ITCAvantGardePro-Bk" w:hAnsi="ITCAvantGardePro-Bk" w:cs="ITCAvantGardePro-Bk"/>
          <w:sz w:val="19"/>
          <w:szCs w:val="19"/>
          <w:lang w:val="it-CH"/>
        </w:rPr>
        <w:t>illuminazione interna</w:t>
      </w:r>
      <w:r w:rsidR="00FF37C3">
        <w:rPr>
          <w:rStyle w:val="Hyperlink"/>
          <w:rFonts w:ascii="ITCAvantGardePro-Bk" w:hAnsi="ITCAvantGardePro-Bk" w:cs="ITCAvantGardePro-Bk"/>
          <w:sz w:val="19"/>
          <w:szCs w:val="19"/>
          <w:lang w:val="it-CH"/>
        </w:rPr>
        <w:fldChar w:fldCharType="end"/>
      </w:r>
      <w:r w:rsidRPr="00461555">
        <w:rPr>
          <w:rFonts w:ascii="ITCAvantGardePro-Bk" w:hAnsi="ITCAvantGardePro-Bk" w:cs="ITCAvantGardePro-Bk"/>
          <w:sz w:val="19"/>
          <w:szCs w:val="19"/>
          <w:lang w:val="it-CH"/>
        </w:rPr>
        <w:t xml:space="preserve"> (disponibile in tedesco e francese) e la matrice di rilevanza dell’UFAM concernente gli </w:t>
      </w:r>
      <w:r w:rsidR="00FF37C3">
        <w:fldChar w:fldCharType="begin"/>
      </w:r>
      <w:r w:rsidR="00FF37C3" w:rsidRPr="00540150">
        <w:rPr>
          <w:lang w:val="it-CH"/>
        </w:rPr>
        <w:instrText xml:space="preserve"> HYPERLINK "https://www.woeb.swiss/images/dokumente/PDF/IT/11_Elettrodomestici_09.04.2021_bf.pdf" </w:instrText>
      </w:r>
      <w:r w:rsidR="00FF37C3">
        <w:fldChar w:fldCharType="separate"/>
      </w:r>
      <w:r w:rsidRPr="00461555">
        <w:rPr>
          <w:rStyle w:val="Hyperlink"/>
          <w:rFonts w:ascii="ITCAvantGardePro-Bk" w:hAnsi="ITCAvantGardePro-Bk" w:cs="ITCAvantGardePro-Bk"/>
          <w:sz w:val="19"/>
          <w:szCs w:val="19"/>
          <w:lang w:val="it-CH"/>
        </w:rPr>
        <w:t>elettrodomestici, l’illuminazione e gli elettrodomestici da cucina</w:t>
      </w:r>
      <w:r w:rsidR="00FF37C3">
        <w:rPr>
          <w:rStyle w:val="Hyperlink"/>
          <w:rFonts w:ascii="ITCAvantGardePro-Bk" w:hAnsi="ITCAvantGardePro-Bk" w:cs="ITCAvantGardePro-Bk"/>
          <w:sz w:val="19"/>
          <w:szCs w:val="19"/>
          <w:lang w:val="it-CH"/>
        </w:rPr>
        <w:fldChar w:fldCharType="end"/>
      </w:r>
      <w:r>
        <w:rPr>
          <w:rFonts w:ascii="ITCAvantGardePro-Bk" w:hAnsi="ITCAvantGardePro-Bk" w:cs="ITCAvantGardePro-Bk"/>
          <w:sz w:val="19"/>
          <w:szCs w:val="19"/>
          <w:lang w:val="it-CH"/>
        </w:rPr>
        <w:t>.</w:t>
      </w:r>
    </w:p>
    <w:p w14:paraId="6324D3CB" w14:textId="77777777" w:rsidR="00461555" w:rsidRPr="00461555" w:rsidRDefault="00461555" w:rsidP="00733FFF">
      <w:pPr>
        <w:ind w:left="2124"/>
        <w:rPr>
          <w:rFonts w:ascii="ITCAvantGardePro-Bk" w:hAnsi="ITCAvantGardePro-Bk" w:cs="ITCAvantGardePro-Bk"/>
          <w:sz w:val="19"/>
          <w:szCs w:val="19"/>
          <w:lang w:val="it-CH"/>
        </w:rPr>
      </w:pPr>
    </w:p>
    <w:p w14:paraId="2DBC2585" w14:textId="25F83509" w:rsidR="007014C5" w:rsidRPr="00461555" w:rsidRDefault="007014C5" w:rsidP="00F24D4D">
      <w:pPr>
        <w:rPr>
          <w:sz w:val="20"/>
          <w:szCs w:val="20"/>
          <w:lang w:val="it-CH"/>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7014C5" w:rsidRPr="00540150" w14:paraId="6C920EEA" w14:textId="77777777" w:rsidTr="00CE219B">
        <w:tc>
          <w:tcPr>
            <w:tcW w:w="1295" w:type="dxa"/>
            <w:shd w:val="clear" w:color="auto" w:fill="285072"/>
            <w:vAlign w:val="center"/>
          </w:tcPr>
          <w:p w14:paraId="23A3354C" w14:textId="0A400250" w:rsidR="007014C5" w:rsidRPr="00461555" w:rsidRDefault="00504AB4" w:rsidP="00CE219B">
            <w:pPr>
              <w:rPr>
                <w:b/>
                <w:bCs/>
                <w:color w:val="FFFFFF" w:themeColor="background1"/>
                <w:sz w:val="20"/>
                <w:szCs w:val="20"/>
              </w:rPr>
            </w:pPr>
            <w:proofErr w:type="spellStart"/>
            <w:r>
              <w:rPr>
                <w:b/>
                <w:bCs/>
                <w:color w:val="FFFFFF" w:themeColor="background1"/>
                <w:sz w:val="20"/>
                <w:szCs w:val="20"/>
              </w:rPr>
              <w:t>Tipo</w:t>
            </w:r>
            <w:proofErr w:type="spellEnd"/>
            <w:r>
              <w:rPr>
                <w:b/>
                <w:bCs/>
                <w:color w:val="FFFFFF" w:themeColor="background1"/>
                <w:sz w:val="20"/>
                <w:szCs w:val="20"/>
              </w:rPr>
              <w:t xml:space="preserve"> di </w:t>
            </w:r>
            <w:proofErr w:type="spellStart"/>
            <w:r>
              <w:rPr>
                <w:b/>
                <w:bCs/>
                <w:color w:val="FFFFFF" w:themeColor="background1"/>
                <w:sz w:val="20"/>
                <w:szCs w:val="20"/>
              </w:rPr>
              <w:t>criterio</w:t>
            </w:r>
            <w:proofErr w:type="spellEnd"/>
          </w:p>
        </w:tc>
        <w:tc>
          <w:tcPr>
            <w:tcW w:w="2979" w:type="dxa"/>
            <w:shd w:val="clear" w:color="auto" w:fill="285072"/>
            <w:vAlign w:val="center"/>
          </w:tcPr>
          <w:p w14:paraId="47405E3B" w14:textId="7E16AD66" w:rsidR="007014C5" w:rsidRPr="00255EB7" w:rsidRDefault="00504AB4" w:rsidP="00CE219B">
            <w:pPr>
              <w:rPr>
                <w:b/>
                <w:bCs/>
                <w:color w:val="FFFFFF" w:themeColor="background1"/>
                <w:sz w:val="20"/>
                <w:szCs w:val="20"/>
              </w:rPr>
            </w:pPr>
            <w:proofErr w:type="spellStart"/>
            <w:r>
              <w:rPr>
                <w:b/>
                <w:bCs/>
                <w:color w:val="FFFFFF" w:themeColor="background1"/>
                <w:sz w:val="20"/>
                <w:szCs w:val="20"/>
              </w:rPr>
              <w:t>Criterio</w:t>
            </w:r>
            <w:proofErr w:type="spellEnd"/>
          </w:p>
        </w:tc>
        <w:tc>
          <w:tcPr>
            <w:tcW w:w="3823" w:type="dxa"/>
            <w:shd w:val="clear" w:color="auto" w:fill="285072"/>
            <w:vAlign w:val="center"/>
          </w:tcPr>
          <w:p w14:paraId="0B6BCB10" w14:textId="6A568E7A" w:rsidR="007014C5" w:rsidRPr="00255EB7" w:rsidRDefault="00504AB4" w:rsidP="00CE219B">
            <w:pPr>
              <w:rPr>
                <w:b/>
                <w:bCs/>
                <w:color w:val="FFFFFF" w:themeColor="background1"/>
                <w:sz w:val="20"/>
                <w:szCs w:val="20"/>
              </w:rPr>
            </w:pPr>
            <w:proofErr w:type="spellStart"/>
            <w:r>
              <w:rPr>
                <w:b/>
                <w:bCs/>
                <w:color w:val="FFFFFF" w:themeColor="background1"/>
                <w:sz w:val="20"/>
                <w:szCs w:val="20"/>
              </w:rPr>
              <w:t>Prova</w:t>
            </w:r>
            <w:proofErr w:type="spellEnd"/>
          </w:p>
        </w:tc>
        <w:tc>
          <w:tcPr>
            <w:tcW w:w="3927" w:type="dxa"/>
            <w:shd w:val="clear" w:color="auto" w:fill="285072"/>
            <w:vAlign w:val="center"/>
          </w:tcPr>
          <w:p w14:paraId="4159DF2F" w14:textId="58ADF495" w:rsidR="007014C5" w:rsidRPr="00255EB7" w:rsidRDefault="00504AB4" w:rsidP="00CE219B">
            <w:pPr>
              <w:rPr>
                <w:b/>
                <w:bCs/>
                <w:color w:val="FFFFFF" w:themeColor="background1"/>
                <w:sz w:val="20"/>
                <w:szCs w:val="20"/>
              </w:rPr>
            </w:pPr>
            <w:proofErr w:type="spellStart"/>
            <w:r>
              <w:rPr>
                <w:b/>
                <w:bCs/>
                <w:color w:val="FFFFFF" w:themeColor="background1"/>
                <w:sz w:val="20"/>
                <w:szCs w:val="20"/>
              </w:rPr>
              <w:t>Chiave</w:t>
            </w:r>
            <w:proofErr w:type="spellEnd"/>
            <w:r>
              <w:rPr>
                <w:b/>
                <w:bCs/>
                <w:color w:val="FFFFFF" w:themeColor="background1"/>
                <w:sz w:val="20"/>
                <w:szCs w:val="20"/>
              </w:rPr>
              <w:t xml:space="preserve"> di </w:t>
            </w:r>
            <w:proofErr w:type="spellStart"/>
            <w:r>
              <w:rPr>
                <w:b/>
                <w:bCs/>
                <w:color w:val="FFFFFF" w:themeColor="background1"/>
                <w:sz w:val="20"/>
                <w:szCs w:val="20"/>
              </w:rPr>
              <w:t>valutazione</w:t>
            </w:r>
            <w:proofErr w:type="spellEnd"/>
          </w:p>
        </w:tc>
        <w:tc>
          <w:tcPr>
            <w:tcW w:w="3569" w:type="dxa"/>
            <w:shd w:val="clear" w:color="auto" w:fill="285072"/>
            <w:vAlign w:val="center"/>
          </w:tcPr>
          <w:p w14:paraId="2FD3D4A8" w14:textId="1D52FF43" w:rsidR="007014C5" w:rsidRPr="00504AB4" w:rsidRDefault="00504AB4" w:rsidP="00CE219B">
            <w:pPr>
              <w:rPr>
                <w:b/>
                <w:bCs/>
                <w:color w:val="FFFFFF" w:themeColor="background1"/>
                <w:sz w:val="20"/>
                <w:szCs w:val="20"/>
                <w:lang w:val="it-CH"/>
              </w:rPr>
            </w:pPr>
            <w:r w:rsidRPr="00504AB4">
              <w:rPr>
                <w:b/>
                <w:bCs/>
                <w:color w:val="FFFFFF" w:themeColor="background1"/>
                <w:sz w:val="20"/>
                <w:szCs w:val="20"/>
                <w:lang w:val="it-CH"/>
              </w:rPr>
              <w:t>Commento all’attenzione del servizio di aggiudicazione</w:t>
            </w:r>
          </w:p>
        </w:tc>
      </w:tr>
      <w:tr w:rsidR="007014C5" w:rsidRPr="00F52950" w14:paraId="3F26D05D" w14:textId="77777777" w:rsidTr="00CE219B">
        <w:tc>
          <w:tcPr>
            <w:tcW w:w="1295" w:type="dxa"/>
          </w:tcPr>
          <w:p w14:paraId="3A5317B3" w14:textId="3A0F32BD" w:rsidR="007014C5" w:rsidRPr="00461555" w:rsidRDefault="00461555" w:rsidP="005D1110">
            <w:pPr>
              <w:spacing w:line="240" w:lineRule="auto"/>
              <w:rPr>
                <w:sz w:val="20"/>
                <w:szCs w:val="20"/>
              </w:rPr>
            </w:pPr>
            <w:r w:rsidRPr="00461555">
              <w:rPr>
                <w:sz w:val="20"/>
                <w:szCs w:val="20"/>
              </w:rPr>
              <w:t>CA</w:t>
            </w:r>
          </w:p>
        </w:tc>
        <w:tc>
          <w:tcPr>
            <w:tcW w:w="2979" w:type="dxa"/>
          </w:tcPr>
          <w:p w14:paraId="0CCEC3ED" w14:textId="77777777" w:rsidR="00F52950" w:rsidRPr="00F52950" w:rsidRDefault="00F52950" w:rsidP="00F52950">
            <w:pPr>
              <w:spacing w:line="240" w:lineRule="auto"/>
              <w:rPr>
                <w:color w:val="000000"/>
                <w:sz w:val="20"/>
                <w:szCs w:val="20"/>
                <w:lang w:val="it-CH"/>
              </w:rPr>
            </w:pPr>
            <w:r w:rsidRPr="00F52950">
              <w:rPr>
                <w:b/>
                <w:bCs/>
                <w:color w:val="000000"/>
                <w:sz w:val="20"/>
                <w:szCs w:val="20"/>
                <w:lang w:val="it-CH"/>
              </w:rPr>
              <w:t>Modularità</w:t>
            </w:r>
            <w:r w:rsidRPr="00F52950">
              <w:rPr>
                <w:color w:val="000000"/>
                <w:sz w:val="20"/>
                <w:szCs w:val="20"/>
                <w:lang w:val="it-CH"/>
              </w:rPr>
              <w:t>:</w:t>
            </w:r>
            <w:r w:rsidRPr="00F52950">
              <w:rPr>
                <w:color w:val="000000"/>
                <w:sz w:val="20"/>
                <w:szCs w:val="20"/>
                <w:lang w:val="it-CH"/>
              </w:rPr>
              <w:br/>
              <w:t xml:space="preserve">L’infrastruttura d’illuminazione offerta può essere ampliata con altri elementi in base al variare delle esigenze. </w:t>
            </w:r>
          </w:p>
          <w:p w14:paraId="20C10F10" w14:textId="77777777" w:rsidR="007014C5" w:rsidRPr="00F52950" w:rsidRDefault="007014C5" w:rsidP="005D1110">
            <w:pPr>
              <w:spacing w:line="240" w:lineRule="auto"/>
              <w:rPr>
                <w:lang w:val="it-CH"/>
              </w:rPr>
            </w:pPr>
          </w:p>
        </w:tc>
        <w:tc>
          <w:tcPr>
            <w:tcW w:w="3823" w:type="dxa"/>
          </w:tcPr>
          <w:p w14:paraId="296B94E8" w14:textId="35F5A100" w:rsidR="007014C5" w:rsidRPr="00F52950" w:rsidRDefault="00F52950" w:rsidP="00504AB4">
            <w:pPr>
              <w:spacing w:line="240" w:lineRule="auto"/>
              <w:rPr>
                <w:color w:val="000000"/>
                <w:sz w:val="20"/>
                <w:szCs w:val="20"/>
                <w:lang w:val="it-CH"/>
              </w:rPr>
            </w:pPr>
            <w:r w:rsidRPr="00F52950">
              <w:rPr>
                <w:color w:val="000000"/>
                <w:sz w:val="20"/>
                <w:szCs w:val="20"/>
                <w:lang w:val="it-CH"/>
              </w:rPr>
              <w:t>L’offerente prende posizione in merito agli aspetti seguenti:</w:t>
            </w:r>
            <w:r w:rsidRPr="00F52950">
              <w:rPr>
                <w:color w:val="000000"/>
                <w:sz w:val="20"/>
                <w:szCs w:val="20"/>
                <w:lang w:val="it-CH"/>
              </w:rPr>
              <w:br/>
            </w:r>
            <w:r w:rsidRPr="00F52950">
              <w:rPr>
                <w:color w:val="000000"/>
                <w:sz w:val="20"/>
                <w:szCs w:val="20"/>
                <w:lang w:val="it-CH"/>
              </w:rPr>
              <w:br/>
              <w:t>- l’offerente descrive utilizzando al massimo due pagine A4 (carattere Arial 10), le caratteristiche di design che contribuiscono alla modularità dell’infrastruttura d’illuminazione offerta. Tiene conto dei seguenti due punti:</w:t>
            </w:r>
            <w:r w:rsidRPr="00F52950">
              <w:rPr>
                <w:color w:val="000000"/>
                <w:sz w:val="20"/>
                <w:szCs w:val="20"/>
                <w:lang w:val="it-CH"/>
              </w:rPr>
              <w:br/>
              <w:t>-l’intercambiabilità dei componenti</w:t>
            </w:r>
            <w:r w:rsidRPr="00F52950">
              <w:rPr>
                <w:color w:val="000000"/>
                <w:sz w:val="20"/>
                <w:szCs w:val="20"/>
                <w:lang w:val="it-CH"/>
              </w:rPr>
              <w:br/>
              <w:t>-la possibilità di trasformare e/o ampliare l’infrastruttura esistente (rinnovo anziché sostituzione di tutte le lampade);</w:t>
            </w:r>
            <w:r w:rsidRPr="00F52950">
              <w:rPr>
                <w:color w:val="000000"/>
                <w:sz w:val="20"/>
                <w:szCs w:val="20"/>
                <w:lang w:val="it-CH"/>
              </w:rPr>
              <w:br/>
            </w:r>
            <w:r w:rsidRPr="00F52950">
              <w:rPr>
                <w:color w:val="000000"/>
                <w:sz w:val="20"/>
                <w:szCs w:val="20"/>
                <w:lang w:val="it-CH"/>
              </w:rPr>
              <w:br/>
              <w:t xml:space="preserve">- l’offerente menziona esempi/progetti di riferimento per i quali la modularità dell’infrastruttura d’illuminazione si è dimostrata rilevante. </w:t>
            </w:r>
          </w:p>
        </w:tc>
        <w:tc>
          <w:tcPr>
            <w:tcW w:w="3927" w:type="dxa"/>
          </w:tcPr>
          <w:p w14:paraId="1DE90191" w14:textId="77777777" w:rsidR="00F52950" w:rsidRPr="00F52950" w:rsidRDefault="00F52950" w:rsidP="00F52950">
            <w:pPr>
              <w:spacing w:line="240" w:lineRule="auto"/>
              <w:rPr>
                <w:color w:val="000000"/>
                <w:sz w:val="20"/>
                <w:szCs w:val="20"/>
                <w:lang w:val="it-CH"/>
              </w:rPr>
            </w:pPr>
            <w:r w:rsidRPr="00F52950">
              <w:rPr>
                <w:color w:val="000000"/>
                <w:sz w:val="20"/>
                <w:szCs w:val="20"/>
                <w:lang w:val="it-CH"/>
              </w:rPr>
              <w:t>L’offerente non prende posizione su alcun aspetto (0 % dei punti).</w:t>
            </w:r>
            <w:r w:rsidRPr="00F52950">
              <w:rPr>
                <w:color w:val="000000"/>
                <w:sz w:val="20"/>
                <w:szCs w:val="20"/>
                <w:lang w:val="it-CH"/>
              </w:rPr>
              <w:br/>
            </w:r>
            <w:r w:rsidRPr="00F52950">
              <w:rPr>
                <w:color w:val="000000"/>
                <w:sz w:val="20"/>
                <w:szCs w:val="20"/>
                <w:lang w:val="it-CH"/>
              </w:rPr>
              <w:br/>
              <w:t>Descrizione del design modulare del prodotto in merito all’intercambiabilità dei componenti (30 % dei punti).</w:t>
            </w:r>
            <w:r w:rsidRPr="00F52950">
              <w:rPr>
                <w:color w:val="000000"/>
                <w:sz w:val="20"/>
                <w:szCs w:val="20"/>
                <w:lang w:val="it-CH"/>
              </w:rPr>
              <w:br/>
            </w:r>
            <w:r w:rsidRPr="00F52950">
              <w:rPr>
                <w:color w:val="000000"/>
                <w:sz w:val="20"/>
                <w:szCs w:val="20"/>
                <w:lang w:val="it-CH"/>
              </w:rPr>
              <w:br/>
              <w:t>Descrizione del design modulare del prodotto in merito all’</w:t>
            </w:r>
            <w:proofErr w:type="spellStart"/>
            <w:r w:rsidRPr="00F52950">
              <w:rPr>
                <w:color w:val="000000"/>
                <w:sz w:val="20"/>
                <w:szCs w:val="20"/>
                <w:lang w:val="it-CH"/>
              </w:rPr>
              <w:t>intercambialità</w:t>
            </w:r>
            <w:proofErr w:type="spellEnd"/>
            <w:r w:rsidRPr="00F52950">
              <w:rPr>
                <w:color w:val="000000"/>
                <w:sz w:val="20"/>
                <w:szCs w:val="20"/>
                <w:lang w:val="it-CH"/>
              </w:rPr>
              <w:t xml:space="preserve"> dei componenti e alla possibilità di trasformare e/o ampliare l’infrastruttura esistente (70 % dei punti).</w:t>
            </w:r>
            <w:r w:rsidRPr="00F52950">
              <w:rPr>
                <w:color w:val="000000"/>
                <w:sz w:val="20"/>
                <w:szCs w:val="20"/>
                <w:lang w:val="it-CH"/>
              </w:rPr>
              <w:br/>
            </w:r>
            <w:r w:rsidRPr="00F52950">
              <w:rPr>
                <w:color w:val="000000"/>
                <w:sz w:val="20"/>
                <w:szCs w:val="20"/>
                <w:lang w:val="it-CH"/>
              </w:rPr>
              <w:br/>
              <w:t>Allegato contenente un esempio di riferimento convincente in linea con il tema (+30 % dei punti).</w:t>
            </w:r>
          </w:p>
          <w:p w14:paraId="1F3C55AF" w14:textId="5CCE8A90" w:rsidR="007014C5" w:rsidRPr="00F52950" w:rsidRDefault="007014C5" w:rsidP="00F52950">
            <w:pPr>
              <w:spacing w:line="240" w:lineRule="auto"/>
              <w:rPr>
                <w:lang w:val="it-CH"/>
              </w:rPr>
            </w:pPr>
          </w:p>
        </w:tc>
        <w:tc>
          <w:tcPr>
            <w:tcW w:w="3569" w:type="dxa"/>
          </w:tcPr>
          <w:p w14:paraId="1FF3D1AC" w14:textId="77777777" w:rsidR="00F52950" w:rsidRPr="00F52950" w:rsidRDefault="00F52950" w:rsidP="00F52950">
            <w:pPr>
              <w:spacing w:line="240" w:lineRule="auto"/>
              <w:rPr>
                <w:sz w:val="20"/>
                <w:szCs w:val="20"/>
                <w:lang w:val="it-CH"/>
              </w:rPr>
            </w:pPr>
            <w:r w:rsidRPr="00F52950">
              <w:rPr>
                <w:sz w:val="20"/>
                <w:szCs w:val="20"/>
                <w:lang w:val="it-CH"/>
              </w:rPr>
              <w:t>Per altri requisiti di design, come in particolare la durabilità, si veda la scheda «Circolarità del design».</w:t>
            </w:r>
          </w:p>
          <w:p w14:paraId="67BF7ABD" w14:textId="77777777" w:rsidR="00F52950" w:rsidRPr="00F52950" w:rsidRDefault="00F52950" w:rsidP="00F52950">
            <w:pPr>
              <w:spacing w:line="240" w:lineRule="auto"/>
              <w:rPr>
                <w:sz w:val="20"/>
                <w:szCs w:val="20"/>
                <w:lang w:val="it-CH"/>
              </w:rPr>
            </w:pPr>
          </w:p>
          <w:p w14:paraId="68AFE666" w14:textId="0759FCAD" w:rsidR="007014C5" w:rsidRPr="00F52950" w:rsidRDefault="00F52950" w:rsidP="00F52950">
            <w:pPr>
              <w:spacing w:line="240" w:lineRule="auto"/>
              <w:rPr>
                <w:lang w:val="it-CH"/>
              </w:rPr>
            </w:pPr>
            <w:r w:rsidRPr="00F52950">
              <w:rPr>
                <w:sz w:val="20"/>
                <w:szCs w:val="20"/>
                <w:lang w:val="it-CH"/>
              </w:rPr>
              <w:t xml:space="preserve">Il mandato di riferimento dovrebbe essere richiesto sulla base di un modello adeguato in modo da garantire la comparabilità dei mandati. I modelli sono disponibili (in tedesco) al seguente </w:t>
            </w:r>
            <w:hyperlink r:id="rId13" w:history="1">
              <w:r w:rsidRPr="00F52950">
                <w:rPr>
                  <w:rStyle w:val="Hyperlink"/>
                  <w:sz w:val="20"/>
                  <w:szCs w:val="20"/>
                  <w:lang w:val="it-CH"/>
                </w:rPr>
                <w:t>indirizzo</w:t>
              </w:r>
            </w:hyperlink>
            <w:r w:rsidRPr="00F52950">
              <w:rPr>
                <w:sz w:val="20"/>
                <w:szCs w:val="20"/>
                <w:lang w:val="it-CH"/>
              </w:rPr>
              <w:t>.</w:t>
            </w:r>
          </w:p>
        </w:tc>
      </w:tr>
      <w:tr w:rsidR="007014C5" w:rsidRPr="00540150" w14:paraId="17589F7C" w14:textId="77777777" w:rsidTr="00CE219B">
        <w:tc>
          <w:tcPr>
            <w:tcW w:w="1295" w:type="dxa"/>
          </w:tcPr>
          <w:p w14:paraId="4F145C8C" w14:textId="3A55476B" w:rsidR="007014C5" w:rsidRPr="00461555" w:rsidRDefault="00461555" w:rsidP="005D1110">
            <w:pPr>
              <w:spacing w:line="240" w:lineRule="auto"/>
              <w:rPr>
                <w:sz w:val="20"/>
                <w:szCs w:val="20"/>
              </w:rPr>
            </w:pPr>
            <w:r w:rsidRPr="00461555">
              <w:rPr>
                <w:sz w:val="20"/>
                <w:szCs w:val="20"/>
              </w:rPr>
              <w:lastRenderedPageBreak/>
              <w:t>CA</w:t>
            </w:r>
          </w:p>
        </w:tc>
        <w:tc>
          <w:tcPr>
            <w:tcW w:w="2979" w:type="dxa"/>
          </w:tcPr>
          <w:p w14:paraId="148F4EEF" w14:textId="77777777" w:rsidR="00DB1CE7" w:rsidRPr="00DB1CE7" w:rsidRDefault="00DB1CE7" w:rsidP="00DB1CE7">
            <w:pPr>
              <w:spacing w:line="240" w:lineRule="auto"/>
              <w:rPr>
                <w:b/>
                <w:bCs/>
                <w:color w:val="000000"/>
                <w:sz w:val="20"/>
                <w:szCs w:val="20"/>
                <w:lang w:val="it-CH"/>
              </w:rPr>
            </w:pPr>
            <w:r w:rsidRPr="00DB1CE7">
              <w:rPr>
                <w:b/>
                <w:bCs/>
                <w:color w:val="000000"/>
                <w:sz w:val="20"/>
                <w:szCs w:val="20"/>
                <w:lang w:val="it-CH"/>
              </w:rPr>
              <w:t>Riparazione:</w:t>
            </w:r>
          </w:p>
          <w:p w14:paraId="5B2F3BC0" w14:textId="53142603" w:rsidR="007014C5" w:rsidRPr="00DB1CE7" w:rsidRDefault="00DB1CE7" w:rsidP="00DB1CE7">
            <w:pPr>
              <w:spacing w:line="240" w:lineRule="auto"/>
              <w:rPr>
                <w:lang w:val="it-CH"/>
              </w:rPr>
            </w:pPr>
            <w:r w:rsidRPr="00DB1CE7">
              <w:rPr>
                <w:color w:val="000000"/>
                <w:sz w:val="20"/>
                <w:szCs w:val="20"/>
                <w:lang w:val="it-CH"/>
              </w:rPr>
              <w:t xml:space="preserve">il prodotto offerto deve essere mantenuto in uso il più a lungo possibile dopo essere stato riparato. </w:t>
            </w:r>
          </w:p>
        </w:tc>
        <w:tc>
          <w:tcPr>
            <w:tcW w:w="3823" w:type="dxa"/>
          </w:tcPr>
          <w:p w14:paraId="2784C806" w14:textId="77777777" w:rsidR="00DB1CE7" w:rsidRPr="00DB1CE7" w:rsidRDefault="00DB1CE7" w:rsidP="00DB1CE7">
            <w:pPr>
              <w:spacing w:after="240" w:line="240" w:lineRule="auto"/>
              <w:rPr>
                <w:sz w:val="20"/>
                <w:szCs w:val="20"/>
                <w:lang w:val="it-CH"/>
              </w:rPr>
            </w:pPr>
            <w:r w:rsidRPr="00DB1CE7">
              <w:rPr>
                <w:sz w:val="20"/>
                <w:szCs w:val="20"/>
                <w:lang w:val="it-CH"/>
              </w:rPr>
              <w:t>L’offerente spiega per scritto i punti seguenti:</w:t>
            </w:r>
            <w:r w:rsidRPr="00DB1CE7">
              <w:rPr>
                <w:sz w:val="20"/>
                <w:szCs w:val="20"/>
                <w:lang w:val="it-CH"/>
              </w:rPr>
              <w:br/>
            </w:r>
            <w:r w:rsidRPr="00DB1CE7">
              <w:rPr>
                <w:sz w:val="20"/>
                <w:szCs w:val="20"/>
                <w:lang w:val="it-CH"/>
              </w:rPr>
              <w:br/>
              <w:t>- l’offerente conferma la sua disponibilità a effettuare riparazioni o menziona il partner che si occupa della riparazione;</w:t>
            </w:r>
            <w:r w:rsidRPr="00DB1CE7">
              <w:rPr>
                <w:sz w:val="20"/>
                <w:szCs w:val="20"/>
                <w:lang w:val="it-CH"/>
              </w:rPr>
              <w:br/>
            </w:r>
            <w:r w:rsidRPr="00DB1CE7">
              <w:rPr>
                <w:sz w:val="20"/>
                <w:szCs w:val="20"/>
                <w:lang w:val="it-CH"/>
              </w:rPr>
              <w:br/>
              <w:t>- l’offerente allega una descrizione del processo di riparazione e menziona la divisione competente;</w:t>
            </w:r>
            <w:r w:rsidRPr="00DB1CE7">
              <w:rPr>
                <w:sz w:val="20"/>
                <w:szCs w:val="20"/>
                <w:lang w:val="it-CH"/>
              </w:rPr>
              <w:br/>
            </w:r>
            <w:r w:rsidRPr="00DB1CE7">
              <w:rPr>
                <w:sz w:val="20"/>
                <w:szCs w:val="20"/>
                <w:lang w:val="it-CH"/>
              </w:rPr>
              <w:br/>
              <w:t xml:space="preserve">- l’offerente garantisce la riparazione per almeno </w:t>
            </w:r>
            <w:proofErr w:type="spellStart"/>
            <w:r w:rsidRPr="00DB1CE7">
              <w:rPr>
                <w:sz w:val="20"/>
                <w:szCs w:val="20"/>
                <w:lang w:val="it-CH"/>
              </w:rPr>
              <w:t>x</w:t>
            </w:r>
            <w:proofErr w:type="spellEnd"/>
            <w:r w:rsidRPr="00DB1CE7">
              <w:rPr>
                <w:sz w:val="20"/>
                <w:szCs w:val="20"/>
                <w:lang w:val="it-CH"/>
              </w:rPr>
              <w:t xml:space="preserve"> anni. </w:t>
            </w:r>
          </w:p>
          <w:p w14:paraId="3E142D3C" w14:textId="60C46561" w:rsidR="007014C5" w:rsidRPr="00DB1CE7" w:rsidRDefault="007014C5" w:rsidP="005D1110">
            <w:pPr>
              <w:spacing w:after="240" w:line="240" w:lineRule="auto"/>
              <w:rPr>
                <w:lang w:val="it-CH"/>
              </w:rPr>
            </w:pPr>
          </w:p>
        </w:tc>
        <w:tc>
          <w:tcPr>
            <w:tcW w:w="3927" w:type="dxa"/>
          </w:tcPr>
          <w:p w14:paraId="271833A3" w14:textId="60A5FCEC" w:rsidR="007014C5" w:rsidRPr="00504AB4" w:rsidRDefault="00DB1CE7" w:rsidP="00504AB4">
            <w:pPr>
              <w:spacing w:line="240" w:lineRule="auto"/>
              <w:rPr>
                <w:sz w:val="20"/>
                <w:szCs w:val="20"/>
                <w:lang w:val="it-CH"/>
              </w:rPr>
            </w:pPr>
            <w:r w:rsidRPr="00DB1CE7">
              <w:rPr>
                <w:sz w:val="20"/>
                <w:szCs w:val="20"/>
                <w:lang w:val="it-CH"/>
              </w:rPr>
              <w:t>Nessuna descrizione ( 0 % dei punti).</w:t>
            </w:r>
            <w:r w:rsidRPr="00DB1CE7">
              <w:rPr>
                <w:sz w:val="20"/>
                <w:szCs w:val="20"/>
                <w:lang w:val="it-CH"/>
              </w:rPr>
              <w:br/>
            </w:r>
            <w:r w:rsidRPr="00DB1CE7">
              <w:rPr>
                <w:sz w:val="20"/>
                <w:szCs w:val="20"/>
                <w:lang w:val="it-CH"/>
              </w:rPr>
              <w:br/>
              <w:t>La disponibilità dell’offerente o del partner a effettuare riparazioni è confermata (30 % dei punti).</w:t>
            </w:r>
            <w:r w:rsidRPr="00DB1CE7">
              <w:rPr>
                <w:sz w:val="20"/>
                <w:szCs w:val="20"/>
                <w:lang w:val="it-CH"/>
              </w:rPr>
              <w:br/>
            </w:r>
            <w:r w:rsidRPr="00DB1CE7">
              <w:rPr>
                <w:sz w:val="20"/>
                <w:szCs w:val="20"/>
                <w:lang w:val="it-CH"/>
              </w:rPr>
              <w:br/>
              <w:t>La disponibilità dell’offerente o del partner a effettuare riparazioni è confermata e viene allegata una descrizione del processo con un’indicazione della divisione responsabile (70 % dei punti).</w:t>
            </w:r>
            <w:r w:rsidRPr="00DB1CE7">
              <w:rPr>
                <w:sz w:val="20"/>
                <w:szCs w:val="20"/>
                <w:lang w:val="it-CH"/>
              </w:rPr>
              <w:br/>
            </w:r>
            <w:r w:rsidRPr="00DB1CE7">
              <w:rPr>
                <w:sz w:val="20"/>
                <w:szCs w:val="20"/>
                <w:lang w:val="it-CH"/>
              </w:rPr>
              <w:br/>
              <w:t>La disponibilità dell’offerente o del partner a effettuare riparazioni è confermata e viene allegata una descrizione del processo con un’indicazione della divisione responsabile; viene inoltre confermata la disponibilità del servizio alla clientela per almeno gli anni richiesti (100 % dei punti)</w:t>
            </w:r>
            <w:r w:rsidR="00504AB4">
              <w:rPr>
                <w:sz w:val="20"/>
                <w:szCs w:val="20"/>
                <w:lang w:val="it-CH"/>
              </w:rPr>
              <w:t>.</w:t>
            </w:r>
          </w:p>
        </w:tc>
        <w:tc>
          <w:tcPr>
            <w:tcW w:w="3569" w:type="dxa"/>
          </w:tcPr>
          <w:p w14:paraId="6681A9B6" w14:textId="77777777" w:rsidR="007014C5" w:rsidRPr="00DB1CE7" w:rsidRDefault="007014C5" w:rsidP="005D1110">
            <w:pPr>
              <w:spacing w:line="240" w:lineRule="auto"/>
              <w:rPr>
                <w:lang w:val="it-CH"/>
              </w:rPr>
            </w:pPr>
          </w:p>
        </w:tc>
      </w:tr>
      <w:tr w:rsidR="007014C5" w:rsidRPr="00540150" w14:paraId="3E069EA2" w14:textId="77777777" w:rsidTr="00CE219B">
        <w:tc>
          <w:tcPr>
            <w:tcW w:w="1295" w:type="dxa"/>
          </w:tcPr>
          <w:p w14:paraId="3DEB0EE5" w14:textId="31EB2956" w:rsidR="007014C5" w:rsidRPr="00461555" w:rsidRDefault="00461555" w:rsidP="005D1110">
            <w:pPr>
              <w:spacing w:line="240" w:lineRule="auto"/>
              <w:rPr>
                <w:sz w:val="20"/>
                <w:szCs w:val="20"/>
              </w:rPr>
            </w:pPr>
            <w:r w:rsidRPr="00461555">
              <w:rPr>
                <w:sz w:val="20"/>
                <w:szCs w:val="20"/>
              </w:rPr>
              <w:t>CA</w:t>
            </w:r>
          </w:p>
        </w:tc>
        <w:tc>
          <w:tcPr>
            <w:tcW w:w="2979" w:type="dxa"/>
          </w:tcPr>
          <w:p w14:paraId="7DA73F87" w14:textId="3BD02E95" w:rsidR="007014C5" w:rsidRPr="00504AB4" w:rsidRDefault="00504AB4" w:rsidP="00504AB4">
            <w:pPr>
              <w:spacing w:line="240" w:lineRule="auto"/>
              <w:rPr>
                <w:b/>
                <w:bCs/>
                <w:color w:val="000000"/>
                <w:sz w:val="20"/>
                <w:szCs w:val="20"/>
                <w:lang w:val="it-CH"/>
              </w:rPr>
            </w:pPr>
            <w:r w:rsidRPr="00504AB4">
              <w:rPr>
                <w:b/>
                <w:bCs/>
                <w:color w:val="000000"/>
                <w:sz w:val="20"/>
                <w:szCs w:val="20"/>
                <w:lang w:val="it-CH"/>
              </w:rPr>
              <w:t>Riduzione al minimo del materiale impiegato</w:t>
            </w:r>
          </w:p>
        </w:tc>
        <w:tc>
          <w:tcPr>
            <w:tcW w:w="3823" w:type="dxa"/>
          </w:tcPr>
          <w:p w14:paraId="143D242B" w14:textId="4B4CD154" w:rsidR="007014C5" w:rsidRPr="00504AB4" w:rsidRDefault="00504AB4" w:rsidP="00504AB4">
            <w:pPr>
              <w:spacing w:line="240" w:lineRule="auto"/>
              <w:rPr>
                <w:color w:val="000000"/>
                <w:sz w:val="20"/>
                <w:szCs w:val="20"/>
                <w:lang w:val="it-CH"/>
              </w:rPr>
            </w:pPr>
            <w:r w:rsidRPr="00504AB4">
              <w:rPr>
                <w:color w:val="000000"/>
                <w:sz w:val="20"/>
                <w:szCs w:val="20"/>
                <w:lang w:val="it-CH"/>
              </w:rPr>
              <w:t xml:space="preserve">Si veda il criterio contenuto nella </w:t>
            </w:r>
            <w:r w:rsidR="00FF37C3">
              <w:fldChar w:fldCharType="begin"/>
            </w:r>
            <w:r w:rsidR="00FF37C3" w:rsidRPr="00540150">
              <w:rPr>
                <w:lang w:val="it-CH"/>
              </w:rPr>
              <w:instrText xml:space="preserve"> HYPERLINK \l "Design" </w:instrText>
            </w:r>
            <w:r w:rsidR="00FF37C3">
              <w:fldChar w:fldCharType="separate"/>
            </w:r>
            <w:r w:rsidRPr="00AD0E09">
              <w:rPr>
                <w:rStyle w:val="Hyperlink"/>
                <w:sz w:val="20"/>
                <w:szCs w:val="20"/>
                <w:lang w:val="it-CH"/>
              </w:rPr>
              <w:t>scheda</w:t>
            </w:r>
            <w:r w:rsidR="00FF37C3">
              <w:rPr>
                <w:rStyle w:val="Hyperlink"/>
                <w:sz w:val="20"/>
                <w:szCs w:val="20"/>
                <w:lang w:val="it-CH"/>
              </w:rPr>
              <w:fldChar w:fldCharType="end"/>
            </w:r>
            <w:r w:rsidRPr="00504AB4">
              <w:rPr>
                <w:color w:val="000000"/>
                <w:sz w:val="20"/>
                <w:szCs w:val="20"/>
                <w:lang w:val="it-CH"/>
              </w:rPr>
              <w:t xml:space="preserve"> «Circolarità del design».</w:t>
            </w:r>
          </w:p>
        </w:tc>
        <w:tc>
          <w:tcPr>
            <w:tcW w:w="3927" w:type="dxa"/>
          </w:tcPr>
          <w:p w14:paraId="08A13E7F" w14:textId="77777777" w:rsidR="007014C5" w:rsidRPr="00504AB4" w:rsidRDefault="007014C5" w:rsidP="005D1110">
            <w:pPr>
              <w:spacing w:line="240" w:lineRule="auto"/>
              <w:rPr>
                <w:lang w:val="it-CH"/>
              </w:rPr>
            </w:pPr>
          </w:p>
        </w:tc>
        <w:tc>
          <w:tcPr>
            <w:tcW w:w="3569" w:type="dxa"/>
          </w:tcPr>
          <w:p w14:paraId="2CE73C72" w14:textId="77777777" w:rsidR="007014C5" w:rsidRPr="00504AB4" w:rsidRDefault="007014C5" w:rsidP="005D1110">
            <w:pPr>
              <w:spacing w:line="240" w:lineRule="auto"/>
              <w:rPr>
                <w:lang w:val="it-CH"/>
              </w:rPr>
            </w:pPr>
          </w:p>
        </w:tc>
      </w:tr>
      <w:tr w:rsidR="007014C5" w:rsidRPr="00540150" w14:paraId="61DDEC26" w14:textId="77777777" w:rsidTr="00CE219B">
        <w:tc>
          <w:tcPr>
            <w:tcW w:w="1295" w:type="dxa"/>
          </w:tcPr>
          <w:p w14:paraId="7A27D710" w14:textId="5F5A7751" w:rsidR="007014C5" w:rsidRPr="00461555" w:rsidRDefault="00461555" w:rsidP="005D1110">
            <w:pPr>
              <w:spacing w:line="240" w:lineRule="auto"/>
              <w:rPr>
                <w:sz w:val="20"/>
                <w:szCs w:val="20"/>
              </w:rPr>
            </w:pPr>
            <w:r w:rsidRPr="00461555">
              <w:rPr>
                <w:sz w:val="20"/>
                <w:szCs w:val="20"/>
              </w:rPr>
              <w:t>CA</w:t>
            </w:r>
          </w:p>
        </w:tc>
        <w:tc>
          <w:tcPr>
            <w:tcW w:w="2979" w:type="dxa"/>
          </w:tcPr>
          <w:p w14:paraId="657277DF" w14:textId="4ECF347B" w:rsidR="007014C5" w:rsidRDefault="00504AB4" w:rsidP="005D1110">
            <w:pPr>
              <w:spacing w:line="240" w:lineRule="auto"/>
            </w:pPr>
            <w:proofErr w:type="spellStart"/>
            <w:r w:rsidRPr="00504AB4">
              <w:rPr>
                <w:b/>
                <w:bCs/>
                <w:color w:val="000000"/>
                <w:sz w:val="20"/>
                <w:szCs w:val="20"/>
              </w:rPr>
              <w:t>Mantenimento</w:t>
            </w:r>
            <w:proofErr w:type="spellEnd"/>
            <w:r w:rsidRPr="00504AB4">
              <w:rPr>
                <w:b/>
                <w:bCs/>
                <w:color w:val="000000"/>
                <w:sz w:val="20"/>
                <w:szCs w:val="20"/>
              </w:rPr>
              <w:t xml:space="preserve"> della </w:t>
            </w:r>
            <w:proofErr w:type="spellStart"/>
            <w:r w:rsidRPr="00504AB4">
              <w:rPr>
                <w:b/>
                <w:bCs/>
                <w:color w:val="000000"/>
                <w:sz w:val="20"/>
                <w:szCs w:val="20"/>
              </w:rPr>
              <w:t>proprietà</w:t>
            </w:r>
            <w:proofErr w:type="spellEnd"/>
            <w:r w:rsidRPr="00504AB4">
              <w:rPr>
                <w:b/>
                <w:bCs/>
                <w:color w:val="000000"/>
                <w:sz w:val="20"/>
                <w:szCs w:val="20"/>
              </w:rPr>
              <w:t xml:space="preserve"> </w:t>
            </w:r>
          </w:p>
        </w:tc>
        <w:tc>
          <w:tcPr>
            <w:tcW w:w="3823" w:type="dxa"/>
          </w:tcPr>
          <w:p w14:paraId="736D97FA" w14:textId="5EEB9093" w:rsidR="007014C5" w:rsidRPr="00504AB4" w:rsidRDefault="00504AB4" w:rsidP="00504AB4">
            <w:pPr>
              <w:spacing w:line="240" w:lineRule="auto"/>
              <w:rPr>
                <w:color w:val="000000"/>
                <w:sz w:val="20"/>
                <w:szCs w:val="20"/>
                <w:lang w:val="it-CH"/>
              </w:rPr>
            </w:pPr>
            <w:r w:rsidRPr="00504AB4">
              <w:rPr>
                <w:color w:val="000000"/>
                <w:sz w:val="20"/>
                <w:szCs w:val="20"/>
                <w:lang w:val="it-CH"/>
              </w:rPr>
              <w:t xml:space="preserve">Si veda il criterio contenuto nella </w:t>
            </w:r>
            <w:r w:rsidR="00FF37C3">
              <w:fldChar w:fldCharType="begin"/>
            </w:r>
            <w:r w:rsidR="00FF37C3" w:rsidRPr="00540150">
              <w:rPr>
                <w:lang w:val="it-CH"/>
              </w:rPr>
              <w:instrText xml:space="preserve"> HYPERLINK \l "DL" </w:instrText>
            </w:r>
            <w:r w:rsidR="00FF37C3">
              <w:fldChar w:fldCharType="separate"/>
            </w:r>
            <w:r w:rsidRPr="00AD0E09">
              <w:rPr>
                <w:rStyle w:val="Hyperlink"/>
                <w:sz w:val="20"/>
                <w:szCs w:val="20"/>
                <w:lang w:val="it-CH"/>
              </w:rPr>
              <w:t>scheda</w:t>
            </w:r>
            <w:r w:rsidR="00FF37C3">
              <w:rPr>
                <w:rStyle w:val="Hyperlink"/>
                <w:sz w:val="20"/>
                <w:szCs w:val="20"/>
                <w:lang w:val="it-CH"/>
              </w:rPr>
              <w:fldChar w:fldCharType="end"/>
            </w:r>
            <w:r w:rsidRPr="00504AB4">
              <w:rPr>
                <w:color w:val="000000"/>
                <w:sz w:val="20"/>
                <w:szCs w:val="20"/>
                <w:lang w:val="it-CH"/>
              </w:rPr>
              <w:t xml:space="preserve"> «Prestazioni per </w:t>
            </w:r>
            <w:proofErr w:type="spellStart"/>
            <w:r w:rsidRPr="00504AB4">
              <w:rPr>
                <w:color w:val="000000"/>
                <w:sz w:val="20"/>
                <w:szCs w:val="20"/>
                <w:lang w:val="it-CH"/>
              </w:rPr>
              <w:t>econ</w:t>
            </w:r>
            <w:proofErr w:type="spellEnd"/>
            <w:r w:rsidRPr="00504AB4">
              <w:rPr>
                <w:color w:val="000000"/>
                <w:sz w:val="20"/>
                <w:szCs w:val="20"/>
                <w:lang w:val="it-CH"/>
              </w:rPr>
              <w:t>. circolare».</w:t>
            </w:r>
          </w:p>
        </w:tc>
        <w:tc>
          <w:tcPr>
            <w:tcW w:w="3927" w:type="dxa"/>
          </w:tcPr>
          <w:p w14:paraId="4E6C3639" w14:textId="77777777" w:rsidR="007014C5" w:rsidRPr="00504AB4" w:rsidRDefault="007014C5" w:rsidP="005D1110">
            <w:pPr>
              <w:spacing w:line="240" w:lineRule="auto"/>
              <w:rPr>
                <w:lang w:val="it-CH"/>
              </w:rPr>
            </w:pPr>
          </w:p>
        </w:tc>
        <w:tc>
          <w:tcPr>
            <w:tcW w:w="3569" w:type="dxa"/>
          </w:tcPr>
          <w:p w14:paraId="286911D5" w14:textId="77777777" w:rsidR="007014C5" w:rsidRPr="00504AB4" w:rsidRDefault="007014C5" w:rsidP="005D1110">
            <w:pPr>
              <w:spacing w:line="240" w:lineRule="auto"/>
              <w:rPr>
                <w:lang w:val="it-CH"/>
              </w:rPr>
            </w:pPr>
          </w:p>
        </w:tc>
      </w:tr>
      <w:tr w:rsidR="007014C5" w:rsidRPr="00540150" w14:paraId="20BB2C1B" w14:textId="77777777" w:rsidTr="00CE219B">
        <w:tc>
          <w:tcPr>
            <w:tcW w:w="1295" w:type="dxa"/>
          </w:tcPr>
          <w:p w14:paraId="031ACD19" w14:textId="4F5DA9AA" w:rsidR="007014C5" w:rsidRPr="00461555" w:rsidRDefault="00461555" w:rsidP="005D1110">
            <w:pPr>
              <w:spacing w:line="240" w:lineRule="auto"/>
              <w:rPr>
                <w:sz w:val="20"/>
                <w:szCs w:val="20"/>
              </w:rPr>
            </w:pPr>
            <w:r w:rsidRPr="00461555">
              <w:rPr>
                <w:sz w:val="20"/>
                <w:szCs w:val="20"/>
              </w:rPr>
              <w:t>CA</w:t>
            </w:r>
          </w:p>
        </w:tc>
        <w:tc>
          <w:tcPr>
            <w:tcW w:w="2979" w:type="dxa"/>
          </w:tcPr>
          <w:p w14:paraId="071C0C02" w14:textId="77777777" w:rsidR="00504AB4" w:rsidRDefault="00504AB4" w:rsidP="00504AB4">
            <w:pPr>
              <w:spacing w:line="240" w:lineRule="auto"/>
              <w:rPr>
                <w:b/>
                <w:bCs/>
                <w:color w:val="000000"/>
                <w:sz w:val="20"/>
                <w:szCs w:val="20"/>
              </w:rPr>
            </w:pPr>
            <w:proofErr w:type="spellStart"/>
            <w:r>
              <w:rPr>
                <w:b/>
                <w:bCs/>
                <w:color w:val="000000"/>
                <w:sz w:val="20"/>
                <w:szCs w:val="20"/>
              </w:rPr>
              <w:t>Riciclaggio</w:t>
            </w:r>
            <w:proofErr w:type="spellEnd"/>
          </w:p>
          <w:p w14:paraId="3C89E3A6" w14:textId="59782356" w:rsidR="007014C5" w:rsidRDefault="007014C5" w:rsidP="005D1110">
            <w:pPr>
              <w:spacing w:line="240" w:lineRule="auto"/>
              <w:rPr>
                <w:b/>
                <w:bCs/>
                <w:color w:val="000000"/>
                <w:sz w:val="20"/>
                <w:szCs w:val="20"/>
              </w:rPr>
            </w:pPr>
          </w:p>
          <w:p w14:paraId="363AED6F" w14:textId="77777777" w:rsidR="007014C5" w:rsidRDefault="007014C5" w:rsidP="005D1110">
            <w:pPr>
              <w:spacing w:line="240" w:lineRule="auto"/>
            </w:pPr>
          </w:p>
        </w:tc>
        <w:tc>
          <w:tcPr>
            <w:tcW w:w="3823" w:type="dxa"/>
          </w:tcPr>
          <w:p w14:paraId="0DB37B65" w14:textId="69CDCC94" w:rsidR="007014C5" w:rsidRPr="00504AB4" w:rsidRDefault="00504AB4" w:rsidP="00504AB4">
            <w:pPr>
              <w:spacing w:line="240" w:lineRule="auto"/>
              <w:rPr>
                <w:color w:val="000000"/>
                <w:sz w:val="20"/>
                <w:szCs w:val="20"/>
                <w:lang w:val="it-CH"/>
              </w:rPr>
            </w:pPr>
            <w:r w:rsidRPr="00504AB4">
              <w:rPr>
                <w:color w:val="000000"/>
                <w:sz w:val="20"/>
                <w:szCs w:val="20"/>
                <w:lang w:val="it-CH"/>
              </w:rPr>
              <w:t xml:space="preserve">Si vedano i due criteri contenuti nella </w:t>
            </w:r>
            <w:r w:rsidR="00FF37C3">
              <w:fldChar w:fldCharType="begin"/>
            </w:r>
            <w:r w:rsidR="00FF37C3" w:rsidRPr="00540150">
              <w:rPr>
                <w:lang w:val="it-CH"/>
              </w:rPr>
              <w:instrText xml:space="preserve"> HYPERLINK \l "DL" </w:instrText>
            </w:r>
            <w:r w:rsidR="00FF37C3">
              <w:fldChar w:fldCharType="separate"/>
            </w:r>
            <w:r w:rsidRPr="00AD0E09">
              <w:rPr>
                <w:rStyle w:val="Hyperlink"/>
                <w:sz w:val="20"/>
                <w:szCs w:val="20"/>
                <w:lang w:val="it-CH"/>
              </w:rPr>
              <w:t>scheda</w:t>
            </w:r>
            <w:r w:rsidR="00FF37C3">
              <w:rPr>
                <w:rStyle w:val="Hyperlink"/>
                <w:sz w:val="20"/>
                <w:szCs w:val="20"/>
                <w:lang w:val="it-CH"/>
              </w:rPr>
              <w:fldChar w:fldCharType="end"/>
            </w:r>
            <w:r w:rsidRPr="00504AB4">
              <w:rPr>
                <w:color w:val="000000"/>
                <w:sz w:val="20"/>
                <w:szCs w:val="20"/>
                <w:lang w:val="it-CH"/>
              </w:rPr>
              <w:t xml:space="preserve"> «Prestazioni per </w:t>
            </w:r>
            <w:proofErr w:type="spellStart"/>
            <w:r w:rsidRPr="00504AB4">
              <w:rPr>
                <w:color w:val="000000"/>
                <w:sz w:val="20"/>
                <w:szCs w:val="20"/>
                <w:lang w:val="it-CH"/>
              </w:rPr>
              <w:t>econ</w:t>
            </w:r>
            <w:proofErr w:type="spellEnd"/>
            <w:r w:rsidRPr="00504AB4">
              <w:rPr>
                <w:color w:val="000000"/>
                <w:sz w:val="20"/>
                <w:szCs w:val="20"/>
                <w:lang w:val="it-CH"/>
              </w:rPr>
              <w:t>. circolare».</w:t>
            </w:r>
          </w:p>
        </w:tc>
        <w:tc>
          <w:tcPr>
            <w:tcW w:w="3927" w:type="dxa"/>
          </w:tcPr>
          <w:p w14:paraId="3991816C" w14:textId="77777777" w:rsidR="007014C5" w:rsidRPr="00504AB4" w:rsidRDefault="007014C5" w:rsidP="005D1110">
            <w:pPr>
              <w:spacing w:line="240" w:lineRule="auto"/>
              <w:rPr>
                <w:lang w:val="it-CH"/>
              </w:rPr>
            </w:pPr>
          </w:p>
        </w:tc>
        <w:tc>
          <w:tcPr>
            <w:tcW w:w="3569" w:type="dxa"/>
          </w:tcPr>
          <w:p w14:paraId="1E1EDAC3" w14:textId="77777777" w:rsidR="007014C5" w:rsidRPr="00504AB4" w:rsidRDefault="007014C5" w:rsidP="005D1110">
            <w:pPr>
              <w:spacing w:line="240" w:lineRule="auto"/>
              <w:rPr>
                <w:lang w:val="it-CH"/>
              </w:rPr>
            </w:pPr>
          </w:p>
        </w:tc>
      </w:tr>
    </w:tbl>
    <w:p w14:paraId="3E176C51" w14:textId="77777777" w:rsidR="007014C5" w:rsidRPr="00504AB4" w:rsidRDefault="007014C5" w:rsidP="00F24D4D">
      <w:pPr>
        <w:rPr>
          <w:sz w:val="20"/>
          <w:szCs w:val="20"/>
          <w:lang w:val="it-CH"/>
        </w:rPr>
      </w:pPr>
    </w:p>
    <w:sectPr w:rsidR="007014C5" w:rsidRPr="00504AB4" w:rsidSect="0008372B">
      <w:footerReference w:type="default" r:id="rId14"/>
      <w:pgSz w:w="16839" w:h="11907"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F426" w14:textId="77777777" w:rsidR="00FF37C3" w:rsidRDefault="00FF37C3" w:rsidP="008A3CC5">
      <w:pPr>
        <w:spacing w:line="240" w:lineRule="auto"/>
      </w:pPr>
      <w:r>
        <w:separator/>
      </w:r>
    </w:p>
  </w:endnote>
  <w:endnote w:type="continuationSeparator" w:id="0">
    <w:p w14:paraId="4279B897" w14:textId="77777777" w:rsidR="00FF37C3" w:rsidRDefault="00FF37C3" w:rsidP="008A3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AvantGardePro-Bold">
    <w:altName w:val="Calibri"/>
    <w:panose1 w:val="00000000000000000000"/>
    <w:charset w:val="00"/>
    <w:family w:val="swiss"/>
    <w:notTrueType/>
    <w:pitch w:val="default"/>
    <w:sig w:usb0="00000003" w:usb1="00000000" w:usb2="00000000" w:usb3="00000000" w:csb0="00000001" w:csb1="00000000"/>
  </w:font>
  <w:font w:name="ITCAvantGardePro-Bk">
    <w:altName w:val="Calibri"/>
    <w:charset w:val="00"/>
    <w:family w:val="swiss"/>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775358"/>
      <w:docPartObj>
        <w:docPartGallery w:val="Page Numbers (Bottom of Page)"/>
        <w:docPartUnique/>
      </w:docPartObj>
    </w:sdtPr>
    <w:sdtEndPr>
      <w:rPr>
        <w:sz w:val="16"/>
        <w:szCs w:val="16"/>
      </w:rPr>
    </w:sdtEndPr>
    <w:sdtContent>
      <w:p w14:paraId="3646B3F2" w14:textId="1FABB7CF" w:rsidR="008A3CC5" w:rsidRPr="008A3CC5" w:rsidRDefault="008A3CC5">
        <w:pPr>
          <w:pStyle w:val="Fuzeile"/>
          <w:jc w:val="right"/>
          <w:rPr>
            <w:sz w:val="16"/>
            <w:szCs w:val="16"/>
          </w:rPr>
        </w:pPr>
        <w:r w:rsidRPr="008A3CC5">
          <w:rPr>
            <w:sz w:val="16"/>
            <w:szCs w:val="16"/>
          </w:rPr>
          <w:fldChar w:fldCharType="begin"/>
        </w:r>
        <w:r w:rsidRPr="008A3CC5">
          <w:rPr>
            <w:sz w:val="16"/>
            <w:szCs w:val="16"/>
          </w:rPr>
          <w:instrText>PAGE   \* MERGEFORMAT</w:instrText>
        </w:r>
        <w:r w:rsidRPr="008A3CC5">
          <w:rPr>
            <w:sz w:val="16"/>
            <w:szCs w:val="16"/>
          </w:rPr>
          <w:fldChar w:fldCharType="separate"/>
        </w:r>
        <w:r w:rsidRPr="008A3CC5">
          <w:rPr>
            <w:sz w:val="16"/>
            <w:szCs w:val="16"/>
            <w:lang w:val="de-DE"/>
          </w:rPr>
          <w:t>2</w:t>
        </w:r>
        <w:r w:rsidRPr="008A3CC5">
          <w:rPr>
            <w:sz w:val="16"/>
            <w:szCs w:val="16"/>
          </w:rPr>
          <w:fldChar w:fldCharType="end"/>
        </w:r>
      </w:p>
    </w:sdtContent>
  </w:sdt>
  <w:p w14:paraId="129962E8" w14:textId="77777777" w:rsidR="008A3CC5" w:rsidRDefault="008A3C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DA878" w14:textId="77777777" w:rsidR="00FF37C3" w:rsidRDefault="00FF37C3" w:rsidP="008A3CC5">
      <w:pPr>
        <w:spacing w:line="240" w:lineRule="auto"/>
      </w:pPr>
      <w:r>
        <w:separator/>
      </w:r>
    </w:p>
  </w:footnote>
  <w:footnote w:type="continuationSeparator" w:id="0">
    <w:p w14:paraId="129D7477" w14:textId="77777777" w:rsidR="00FF37C3" w:rsidRDefault="00FF37C3" w:rsidP="008A3C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3F4F"/>
    <w:multiLevelType w:val="hybridMultilevel"/>
    <w:tmpl w:val="668C62A0"/>
    <w:lvl w:ilvl="0" w:tplc="35C08B74">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51A156B8"/>
    <w:multiLevelType w:val="hybridMultilevel"/>
    <w:tmpl w:val="4D343210"/>
    <w:lvl w:ilvl="0" w:tplc="08070009">
      <w:start w:val="1"/>
      <w:numFmt w:val="bullet"/>
      <w:lvlText w:val=""/>
      <w:lvlJc w:val="left"/>
      <w:pPr>
        <w:ind w:left="-351" w:hanging="360"/>
      </w:pPr>
      <w:rPr>
        <w:rFonts w:ascii="Wingdings" w:hAnsi="Wingdings" w:hint="default"/>
      </w:rPr>
    </w:lvl>
    <w:lvl w:ilvl="1" w:tplc="08070003" w:tentative="1">
      <w:start w:val="1"/>
      <w:numFmt w:val="bullet"/>
      <w:lvlText w:val="o"/>
      <w:lvlJc w:val="left"/>
      <w:pPr>
        <w:ind w:left="369" w:hanging="360"/>
      </w:pPr>
      <w:rPr>
        <w:rFonts w:ascii="Courier New" w:hAnsi="Courier New" w:cs="Courier New" w:hint="default"/>
      </w:rPr>
    </w:lvl>
    <w:lvl w:ilvl="2" w:tplc="08070005" w:tentative="1">
      <w:start w:val="1"/>
      <w:numFmt w:val="bullet"/>
      <w:lvlText w:val=""/>
      <w:lvlJc w:val="left"/>
      <w:pPr>
        <w:ind w:left="1089" w:hanging="360"/>
      </w:pPr>
      <w:rPr>
        <w:rFonts w:ascii="Wingdings" w:hAnsi="Wingdings" w:hint="default"/>
      </w:rPr>
    </w:lvl>
    <w:lvl w:ilvl="3" w:tplc="08070001" w:tentative="1">
      <w:start w:val="1"/>
      <w:numFmt w:val="bullet"/>
      <w:lvlText w:val=""/>
      <w:lvlJc w:val="left"/>
      <w:pPr>
        <w:ind w:left="1809" w:hanging="360"/>
      </w:pPr>
      <w:rPr>
        <w:rFonts w:ascii="Symbol" w:hAnsi="Symbol" w:hint="default"/>
      </w:rPr>
    </w:lvl>
    <w:lvl w:ilvl="4" w:tplc="08070003" w:tentative="1">
      <w:start w:val="1"/>
      <w:numFmt w:val="bullet"/>
      <w:lvlText w:val="o"/>
      <w:lvlJc w:val="left"/>
      <w:pPr>
        <w:ind w:left="2529" w:hanging="360"/>
      </w:pPr>
      <w:rPr>
        <w:rFonts w:ascii="Courier New" w:hAnsi="Courier New" w:cs="Courier New" w:hint="default"/>
      </w:rPr>
    </w:lvl>
    <w:lvl w:ilvl="5" w:tplc="08070005" w:tentative="1">
      <w:start w:val="1"/>
      <w:numFmt w:val="bullet"/>
      <w:lvlText w:val=""/>
      <w:lvlJc w:val="left"/>
      <w:pPr>
        <w:ind w:left="3249" w:hanging="360"/>
      </w:pPr>
      <w:rPr>
        <w:rFonts w:ascii="Wingdings" w:hAnsi="Wingdings" w:hint="default"/>
      </w:rPr>
    </w:lvl>
    <w:lvl w:ilvl="6" w:tplc="08070001" w:tentative="1">
      <w:start w:val="1"/>
      <w:numFmt w:val="bullet"/>
      <w:lvlText w:val=""/>
      <w:lvlJc w:val="left"/>
      <w:pPr>
        <w:ind w:left="3969" w:hanging="360"/>
      </w:pPr>
      <w:rPr>
        <w:rFonts w:ascii="Symbol" w:hAnsi="Symbol" w:hint="default"/>
      </w:rPr>
    </w:lvl>
    <w:lvl w:ilvl="7" w:tplc="08070003" w:tentative="1">
      <w:start w:val="1"/>
      <w:numFmt w:val="bullet"/>
      <w:lvlText w:val="o"/>
      <w:lvlJc w:val="left"/>
      <w:pPr>
        <w:ind w:left="4689" w:hanging="360"/>
      </w:pPr>
      <w:rPr>
        <w:rFonts w:ascii="Courier New" w:hAnsi="Courier New" w:cs="Courier New" w:hint="default"/>
      </w:rPr>
    </w:lvl>
    <w:lvl w:ilvl="8" w:tplc="08070005" w:tentative="1">
      <w:start w:val="1"/>
      <w:numFmt w:val="bullet"/>
      <w:lvlText w:val=""/>
      <w:lvlJc w:val="left"/>
      <w:pPr>
        <w:ind w:left="540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Eib6wq8qAs542SgBm/1nUYJq295JEDbdrBogYqd6D43JXvbSFp7SXg16abu8cOzlpf89K5XoG0d/4WbF4Dhzzg==" w:salt="hDWealOMOWWfeVifIHsKA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F9"/>
    <w:rsid w:val="000047FF"/>
    <w:rsid w:val="000051D5"/>
    <w:rsid w:val="00010058"/>
    <w:rsid w:val="00013C61"/>
    <w:rsid w:val="00043C04"/>
    <w:rsid w:val="00047B85"/>
    <w:rsid w:val="0006637F"/>
    <w:rsid w:val="00074381"/>
    <w:rsid w:val="0008372B"/>
    <w:rsid w:val="00094B46"/>
    <w:rsid w:val="00096749"/>
    <w:rsid w:val="000A0A9E"/>
    <w:rsid w:val="000D0B17"/>
    <w:rsid w:val="000E30A5"/>
    <w:rsid w:val="000F7304"/>
    <w:rsid w:val="00105B0E"/>
    <w:rsid w:val="00112482"/>
    <w:rsid w:val="00112C18"/>
    <w:rsid w:val="001224B6"/>
    <w:rsid w:val="001237A1"/>
    <w:rsid w:val="00125560"/>
    <w:rsid w:val="001362F6"/>
    <w:rsid w:val="0014253E"/>
    <w:rsid w:val="00154EAE"/>
    <w:rsid w:val="00160B97"/>
    <w:rsid w:val="00170C40"/>
    <w:rsid w:val="001726A9"/>
    <w:rsid w:val="00173EFE"/>
    <w:rsid w:val="00183994"/>
    <w:rsid w:val="0019567B"/>
    <w:rsid w:val="001A0530"/>
    <w:rsid w:val="001B4342"/>
    <w:rsid w:val="001B6224"/>
    <w:rsid w:val="001D4C54"/>
    <w:rsid w:val="001E1FAF"/>
    <w:rsid w:val="001E30F7"/>
    <w:rsid w:val="00202277"/>
    <w:rsid w:val="00214396"/>
    <w:rsid w:val="002161DD"/>
    <w:rsid w:val="00217C11"/>
    <w:rsid w:val="00231571"/>
    <w:rsid w:val="00255EB7"/>
    <w:rsid w:val="00263CF1"/>
    <w:rsid w:val="00274192"/>
    <w:rsid w:val="002B0C23"/>
    <w:rsid w:val="002B2729"/>
    <w:rsid w:val="002B6EF0"/>
    <w:rsid w:val="002C1D24"/>
    <w:rsid w:val="002D474C"/>
    <w:rsid w:val="002E6512"/>
    <w:rsid w:val="002F3CC8"/>
    <w:rsid w:val="002F4A0F"/>
    <w:rsid w:val="002F62CF"/>
    <w:rsid w:val="002F6357"/>
    <w:rsid w:val="003038B3"/>
    <w:rsid w:val="003079B0"/>
    <w:rsid w:val="003113C9"/>
    <w:rsid w:val="0031663C"/>
    <w:rsid w:val="00316660"/>
    <w:rsid w:val="003249BC"/>
    <w:rsid w:val="00332968"/>
    <w:rsid w:val="00347C1E"/>
    <w:rsid w:val="00365299"/>
    <w:rsid w:val="0037423F"/>
    <w:rsid w:val="00380412"/>
    <w:rsid w:val="00391C6F"/>
    <w:rsid w:val="003A57EC"/>
    <w:rsid w:val="003A5E65"/>
    <w:rsid w:val="003B5751"/>
    <w:rsid w:val="003B5CF3"/>
    <w:rsid w:val="003C1BF9"/>
    <w:rsid w:val="003D4C37"/>
    <w:rsid w:val="003D4C4B"/>
    <w:rsid w:val="003E2274"/>
    <w:rsid w:val="003E50FC"/>
    <w:rsid w:val="003F7C81"/>
    <w:rsid w:val="00404170"/>
    <w:rsid w:val="00404E78"/>
    <w:rsid w:val="00412A1B"/>
    <w:rsid w:val="00430207"/>
    <w:rsid w:val="00437A92"/>
    <w:rsid w:val="0044173B"/>
    <w:rsid w:val="0044243D"/>
    <w:rsid w:val="00452BD0"/>
    <w:rsid w:val="00461555"/>
    <w:rsid w:val="0046335C"/>
    <w:rsid w:val="004737CC"/>
    <w:rsid w:val="004748C5"/>
    <w:rsid w:val="00481E0B"/>
    <w:rsid w:val="004B38B2"/>
    <w:rsid w:val="004C50E6"/>
    <w:rsid w:val="004C530C"/>
    <w:rsid w:val="004C5AEE"/>
    <w:rsid w:val="004F2DD8"/>
    <w:rsid w:val="004F4EE5"/>
    <w:rsid w:val="00504AB4"/>
    <w:rsid w:val="00520A9E"/>
    <w:rsid w:val="00540150"/>
    <w:rsid w:val="0054474C"/>
    <w:rsid w:val="0055064D"/>
    <w:rsid w:val="00550B89"/>
    <w:rsid w:val="00563784"/>
    <w:rsid w:val="00565879"/>
    <w:rsid w:val="00580718"/>
    <w:rsid w:val="00587375"/>
    <w:rsid w:val="005954ED"/>
    <w:rsid w:val="005A2C0B"/>
    <w:rsid w:val="005B7CEF"/>
    <w:rsid w:val="005C1772"/>
    <w:rsid w:val="005D0371"/>
    <w:rsid w:val="005D1110"/>
    <w:rsid w:val="005D649E"/>
    <w:rsid w:val="005E0A97"/>
    <w:rsid w:val="005E1C50"/>
    <w:rsid w:val="005E228A"/>
    <w:rsid w:val="005E4D74"/>
    <w:rsid w:val="005F261A"/>
    <w:rsid w:val="00611631"/>
    <w:rsid w:val="006167B5"/>
    <w:rsid w:val="0062286B"/>
    <w:rsid w:val="00636C2A"/>
    <w:rsid w:val="00642FBB"/>
    <w:rsid w:val="006645B2"/>
    <w:rsid w:val="00664A70"/>
    <w:rsid w:val="00665648"/>
    <w:rsid w:val="0066748F"/>
    <w:rsid w:val="00670B3D"/>
    <w:rsid w:val="00673D4B"/>
    <w:rsid w:val="0067415F"/>
    <w:rsid w:val="00682944"/>
    <w:rsid w:val="00684842"/>
    <w:rsid w:val="0069687D"/>
    <w:rsid w:val="00696E4A"/>
    <w:rsid w:val="006A7BA0"/>
    <w:rsid w:val="006C227F"/>
    <w:rsid w:val="006C5EF5"/>
    <w:rsid w:val="006E3236"/>
    <w:rsid w:val="007014C5"/>
    <w:rsid w:val="007043ED"/>
    <w:rsid w:val="00720086"/>
    <w:rsid w:val="0073390C"/>
    <w:rsid w:val="00733FFF"/>
    <w:rsid w:val="0075040B"/>
    <w:rsid w:val="00751A64"/>
    <w:rsid w:val="00754CA3"/>
    <w:rsid w:val="007609BE"/>
    <w:rsid w:val="00762E4C"/>
    <w:rsid w:val="00776CD6"/>
    <w:rsid w:val="007875B7"/>
    <w:rsid w:val="00790F42"/>
    <w:rsid w:val="007A5192"/>
    <w:rsid w:val="007B5B1C"/>
    <w:rsid w:val="007C4BDD"/>
    <w:rsid w:val="007C6CEB"/>
    <w:rsid w:val="007C742B"/>
    <w:rsid w:val="007D3D6F"/>
    <w:rsid w:val="007D4E17"/>
    <w:rsid w:val="007D7C4F"/>
    <w:rsid w:val="007E599F"/>
    <w:rsid w:val="007F35E2"/>
    <w:rsid w:val="00807066"/>
    <w:rsid w:val="00822C0E"/>
    <w:rsid w:val="00822FCC"/>
    <w:rsid w:val="00831C81"/>
    <w:rsid w:val="00844C5F"/>
    <w:rsid w:val="008509B0"/>
    <w:rsid w:val="008543BE"/>
    <w:rsid w:val="00856AC5"/>
    <w:rsid w:val="008662F5"/>
    <w:rsid w:val="00893D47"/>
    <w:rsid w:val="008A3CC5"/>
    <w:rsid w:val="008B5A5C"/>
    <w:rsid w:val="008C6974"/>
    <w:rsid w:val="008F5CF4"/>
    <w:rsid w:val="00904C94"/>
    <w:rsid w:val="009077A1"/>
    <w:rsid w:val="009122AB"/>
    <w:rsid w:val="00921511"/>
    <w:rsid w:val="00936620"/>
    <w:rsid w:val="00941976"/>
    <w:rsid w:val="00944E65"/>
    <w:rsid w:val="00964CA0"/>
    <w:rsid w:val="00964FD2"/>
    <w:rsid w:val="00965349"/>
    <w:rsid w:val="009717AA"/>
    <w:rsid w:val="00973742"/>
    <w:rsid w:val="00974E90"/>
    <w:rsid w:val="00974EEE"/>
    <w:rsid w:val="00976C3D"/>
    <w:rsid w:val="0098323E"/>
    <w:rsid w:val="009857AE"/>
    <w:rsid w:val="00993D4A"/>
    <w:rsid w:val="009A1970"/>
    <w:rsid w:val="009A274A"/>
    <w:rsid w:val="009B5588"/>
    <w:rsid w:val="009B7B74"/>
    <w:rsid w:val="009C2169"/>
    <w:rsid w:val="009C228E"/>
    <w:rsid w:val="009C2D6A"/>
    <w:rsid w:val="009D21AC"/>
    <w:rsid w:val="009E2CF8"/>
    <w:rsid w:val="009E357F"/>
    <w:rsid w:val="009E4FC5"/>
    <w:rsid w:val="009F5C71"/>
    <w:rsid w:val="00A00847"/>
    <w:rsid w:val="00A12F3B"/>
    <w:rsid w:val="00A15095"/>
    <w:rsid w:val="00A2517E"/>
    <w:rsid w:val="00A31ADD"/>
    <w:rsid w:val="00A77A49"/>
    <w:rsid w:val="00A9543D"/>
    <w:rsid w:val="00AB3E99"/>
    <w:rsid w:val="00AC782B"/>
    <w:rsid w:val="00AD0E09"/>
    <w:rsid w:val="00AD7B13"/>
    <w:rsid w:val="00B1279B"/>
    <w:rsid w:val="00B2066F"/>
    <w:rsid w:val="00B62EA8"/>
    <w:rsid w:val="00B70F37"/>
    <w:rsid w:val="00B71C9C"/>
    <w:rsid w:val="00B76C44"/>
    <w:rsid w:val="00B82C97"/>
    <w:rsid w:val="00B9142A"/>
    <w:rsid w:val="00BC0A6D"/>
    <w:rsid w:val="00BC62D1"/>
    <w:rsid w:val="00BC7993"/>
    <w:rsid w:val="00BE0DCB"/>
    <w:rsid w:val="00C21871"/>
    <w:rsid w:val="00C24418"/>
    <w:rsid w:val="00C67718"/>
    <w:rsid w:val="00C74ED1"/>
    <w:rsid w:val="00C81B40"/>
    <w:rsid w:val="00CC6903"/>
    <w:rsid w:val="00CC6C35"/>
    <w:rsid w:val="00CD34BE"/>
    <w:rsid w:val="00CD45E5"/>
    <w:rsid w:val="00CF43CF"/>
    <w:rsid w:val="00D00943"/>
    <w:rsid w:val="00D12CA0"/>
    <w:rsid w:val="00D14AFD"/>
    <w:rsid w:val="00D24273"/>
    <w:rsid w:val="00D32001"/>
    <w:rsid w:val="00D33713"/>
    <w:rsid w:val="00D44042"/>
    <w:rsid w:val="00D5244C"/>
    <w:rsid w:val="00D526D2"/>
    <w:rsid w:val="00D729FA"/>
    <w:rsid w:val="00D83FD0"/>
    <w:rsid w:val="00D91412"/>
    <w:rsid w:val="00D95223"/>
    <w:rsid w:val="00D975C6"/>
    <w:rsid w:val="00DB02C5"/>
    <w:rsid w:val="00DB1CE7"/>
    <w:rsid w:val="00DB77CA"/>
    <w:rsid w:val="00DD1F11"/>
    <w:rsid w:val="00DE26F0"/>
    <w:rsid w:val="00DE51A7"/>
    <w:rsid w:val="00DE7C0E"/>
    <w:rsid w:val="00DF72BF"/>
    <w:rsid w:val="00E14163"/>
    <w:rsid w:val="00E931A1"/>
    <w:rsid w:val="00EA3492"/>
    <w:rsid w:val="00EA4413"/>
    <w:rsid w:val="00EA5458"/>
    <w:rsid w:val="00EB03F4"/>
    <w:rsid w:val="00EC26A4"/>
    <w:rsid w:val="00ED0125"/>
    <w:rsid w:val="00ED7D12"/>
    <w:rsid w:val="00EF0A8E"/>
    <w:rsid w:val="00F02D02"/>
    <w:rsid w:val="00F04402"/>
    <w:rsid w:val="00F12CE1"/>
    <w:rsid w:val="00F13C98"/>
    <w:rsid w:val="00F158C6"/>
    <w:rsid w:val="00F23E84"/>
    <w:rsid w:val="00F24D4D"/>
    <w:rsid w:val="00F27192"/>
    <w:rsid w:val="00F432A9"/>
    <w:rsid w:val="00F52950"/>
    <w:rsid w:val="00F56F8E"/>
    <w:rsid w:val="00F6443A"/>
    <w:rsid w:val="00F64873"/>
    <w:rsid w:val="00F651C7"/>
    <w:rsid w:val="00FA282B"/>
    <w:rsid w:val="00FA3B8E"/>
    <w:rsid w:val="00FD743E"/>
    <w:rsid w:val="00FF37C3"/>
    <w:rsid w:val="00FF4501"/>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812F"/>
  <w15:chartTrackingRefBased/>
  <w15:docId w15:val="{8ED781A0-9F61-437D-9390-AF2A27A1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C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5879"/>
    <w:rPr>
      <w:color w:val="0563C1" w:themeColor="hyperlink"/>
      <w:u w:val="single"/>
    </w:rPr>
  </w:style>
  <w:style w:type="character" w:styleId="NichtaufgelsteErwhnung">
    <w:name w:val="Unresolved Mention"/>
    <w:basedOn w:val="Absatz-Standardschriftart"/>
    <w:uiPriority w:val="99"/>
    <w:semiHidden/>
    <w:unhideWhenUsed/>
    <w:rsid w:val="00565879"/>
    <w:rPr>
      <w:color w:val="605E5C"/>
      <w:shd w:val="clear" w:color="auto" w:fill="E1DFDD"/>
    </w:rPr>
  </w:style>
  <w:style w:type="character" w:styleId="Kommentarzeichen">
    <w:name w:val="annotation reference"/>
    <w:basedOn w:val="Absatz-Standardschriftart"/>
    <w:uiPriority w:val="99"/>
    <w:semiHidden/>
    <w:unhideWhenUsed/>
    <w:rsid w:val="00CD45E5"/>
    <w:rPr>
      <w:sz w:val="16"/>
      <w:szCs w:val="16"/>
    </w:rPr>
  </w:style>
  <w:style w:type="paragraph" w:styleId="Kommentartext">
    <w:name w:val="annotation text"/>
    <w:basedOn w:val="Standard"/>
    <w:link w:val="KommentartextZchn"/>
    <w:uiPriority w:val="99"/>
    <w:semiHidden/>
    <w:unhideWhenUsed/>
    <w:rsid w:val="00CD45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5E5"/>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CD45E5"/>
    <w:rPr>
      <w:b/>
      <w:bCs/>
    </w:rPr>
  </w:style>
  <w:style w:type="character" w:customStyle="1" w:styleId="KommentarthemaZchn">
    <w:name w:val="Kommentarthema Zchn"/>
    <w:basedOn w:val="KommentartextZchn"/>
    <w:link w:val="Kommentarthema"/>
    <w:uiPriority w:val="99"/>
    <w:semiHidden/>
    <w:rsid w:val="00CD45E5"/>
    <w:rPr>
      <w:rFonts w:ascii="Arial" w:hAnsi="Arial" w:cs="Arial"/>
      <w:b/>
      <w:bCs/>
      <w:sz w:val="20"/>
      <w:szCs w:val="20"/>
    </w:rPr>
  </w:style>
  <w:style w:type="paragraph" w:customStyle="1" w:styleId="TitelKLW">
    <w:name w:val="Titel KLW"/>
    <w:basedOn w:val="Standard"/>
    <w:link w:val="TitelKLWZchn"/>
    <w:qFormat/>
    <w:rsid w:val="0055064D"/>
    <w:pPr>
      <w:autoSpaceDE w:val="0"/>
      <w:autoSpaceDN w:val="0"/>
      <w:adjustRightInd w:val="0"/>
      <w:spacing w:line="240" w:lineRule="auto"/>
    </w:pPr>
    <w:rPr>
      <w:rFonts w:ascii="ITCAvantGardePro-Bold" w:hAnsi="ITCAvantGardePro-Bold" w:cs="ITCAvantGardePro-Bold"/>
      <w:b/>
      <w:bCs/>
      <w:color w:val="285072"/>
      <w:sz w:val="28"/>
      <w:szCs w:val="28"/>
    </w:rPr>
  </w:style>
  <w:style w:type="paragraph" w:styleId="Listenabsatz">
    <w:name w:val="List Paragraph"/>
    <w:basedOn w:val="Standard"/>
    <w:uiPriority w:val="34"/>
    <w:qFormat/>
    <w:rsid w:val="009B7B74"/>
    <w:pPr>
      <w:ind w:left="720"/>
      <w:contextualSpacing/>
    </w:pPr>
  </w:style>
  <w:style w:type="character" w:customStyle="1" w:styleId="TitelKLWZchn">
    <w:name w:val="Titel KLW Zchn"/>
    <w:basedOn w:val="Absatz-Standardschriftart"/>
    <w:link w:val="TitelKLW"/>
    <w:rsid w:val="0055064D"/>
    <w:rPr>
      <w:rFonts w:ascii="ITCAvantGardePro-Bold" w:hAnsi="ITCAvantGardePro-Bold" w:cs="ITCAvantGardePro-Bold"/>
      <w:b/>
      <w:bCs/>
      <w:color w:val="285072"/>
      <w:sz w:val="28"/>
      <w:szCs w:val="28"/>
    </w:rPr>
  </w:style>
  <w:style w:type="character" w:styleId="BesuchterLink">
    <w:name w:val="FollowedHyperlink"/>
    <w:basedOn w:val="Absatz-Standardschriftart"/>
    <w:uiPriority w:val="99"/>
    <w:semiHidden/>
    <w:unhideWhenUsed/>
    <w:rsid w:val="009B7B74"/>
    <w:rPr>
      <w:color w:val="954F72" w:themeColor="followedHyperlink"/>
      <w:u w:val="single"/>
    </w:rPr>
  </w:style>
  <w:style w:type="paragraph" w:styleId="Kopfzeile">
    <w:name w:val="header"/>
    <w:basedOn w:val="Standard"/>
    <w:link w:val="KopfzeileZchn"/>
    <w:uiPriority w:val="99"/>
    <w:unhideWhenUsed/>
    <w:rsid w:val="008A3CC5"/>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A3CC5"/>
    <w:rPr>
      <w:rFonts w:ascii="Arial" w:hAnsi="Arial" w:cs="Arial"/>
    </w:rPr>
  </w:style>
  <w:style w:type="paragraph" w:styleId="Fuzeile">
    <w:name w:val="footer"/>
    <w:basedOn w:val="Standard"/>
    <w:link w:val="FuzeileZchn"/>
    <w:uiPriority w:val="99"/>
    <w:unhideWhenUsed/>
    <w:rsid w:val="008A3CC5"/>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A3CC5"/>
    <w:rPr>
      <w:rFonts w:ascii="Arial" w:hAnsi="Arial" w:cs="Arial"/>
    </w:rPr>
  </w:style>
  <w:style w:type="paragraph" w:styleId="berarbeitung">
    <w:name w:val="Revision"/>
    <w:hidden/>
    <w:uiPriority w:val="99"/>
    <w:semiHidden/>
    <w:rsid w:val="00DB77CA"/>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
      <w:bodyDiv w:val="1"/>
      <w:marLeft w:val="0"/>
      <w:marRight w:val="0"/>
      <w:marTop w:val="0"/>
      <w:marBottom w:val="0"/>
      <w:divBdr>
        <w:top w:val="none" w:sz="0" w:space="0" w:color="auto"/>
        <w:left w:val="none" w:sz="0" w:space="0" w:color="auto"/>
        <w:bottom w:val="none" w:sz="0" w:space="0" w:color="auto"/>
        <w:right w:val="none" w:sz="0" w:space="0" w:color="auto"/>
      </w:divBdr>
    </w:div>
    <w:div w:id="16321211">
      <w:bodyDiv w:val="1"/>
      <w:marLeft w:val="0"/>
      <w:marRight w:val="0"/>
      <w:marTop w:val="0"/>
      <w:marBottom w:val="0"/>
      <w:divBdr>
        <w:top w:val="none" w:sz="0" w:space="0" w:color="auto"/>
        <w:left w:val="none" w:sz="0" w:space="0" w:color="auto"/>
        <w:bottom w:val="none" w:sz="0" w:space="0" w:color="auto"/>
        <w:right w:val="none" w:sz="0" w:space="0" w:color="auto"/>
      </w:divBdr>
    </w:div>
    <w:div w:id="42102534">
      <w:bodyDiv w:val="1"/>
      <w:marLeft w:val="0"/>
      <w:marRight w:val="0"/>
      <w:marTop w:val="0"/>
      <w:marBottom w:val="0"/>
      <w:divBdr>
        <w:top w:val="none" w:sz="0" w:space="0" w:color="auto"/>
        <w:left w:val="none" w:sz="0" w:space="0" w:color="auto"/>
        <w:bottom w:val="none" w:sz="0" w:space="0" w:color="auto"/>
        <w:right w:val="none" w:sz="0" w:space="0" w:color="auto"/>
      </w:divBdr>
    </w:div>
    <w:div w:id="47995423">
      <w:bodyDiv w:val="1"/>
      <w:marLeft w:val="0"/>
      <w:marRight w:val="0"/>
      <w:marTop w:val="0"/>
      <w:marBottom w:val="0"/>
      <w:divBdr>
        <w:top w:val="none" w:sz="0" w:space="0" w:color="auto"/>
        <w:left w:val="none" w:sz="0" w:space="0" w:color="auto"/>
        <w:bottom w:val="none" w:sz="0" w:space="0" w:color="auto"/>
        <w:right w:val="none" w:sz="0" w:space="0" w:color="auto"/>
      </w:divBdr>
    </w:div>
    <w:div w:id="59250507">
      <w:bodyDiv w:val="1"/>
      <w:marLeft w:val="0"/>
      <w:marRight w:val="0"/>
      <w:marTop w:val="0"/>
      <w:marBottom w:val="0"/>
      <w:divBdr>
        <w:top w:val="none" w:sz="0" w:space="0" w:color="auto"/>
        <w:left w:val="none" w:sz="0" w:space="0" w:color="auto"/>
        <w:bottom w:val="none" w:sz="0" w:space="0" w:color="auto"/>
        <w:right w:val="none" w:sz="0" w:space="0" w:color="auto"/>
      </w:divBdr>
    </w:div>
    <w:div w:id="62028120">
      <w:bodyDiv w:val="1"/>
      <w:marLeft w:val="0"/>
      <w:marRight w:val="0"/>
      <w:marTop w:val="0"/>
      <w:marBottom w:val="0"/>
      <w:divBdr>
        <w:top w:val="none" w:sz="0" w:space="0" w:color="auto"/>
        <w:left w:val="none" w:sz="0" w:space="0" w:color="auto"/>
        <w:bottom w:val="none" w:sz="0" w:space="0" w:color="auto"/>
        <w:right w:val="none" w:sz="0" w:space="0" w:color="auto"/>
      </w:divBdr>
    </w:div>
    <w:div w:id="67075940">
      <w:bodyDiv w:val="1"/>
      <w:marLeft w:val="0"/>
      <w:marRight w:val="0"/>
      <w:marTop w:val="0"/>
      <w:marBottom w:val="0"/>
      <w:divBdr>
        <w:top w:val="none" w:sz="0" w:space="0" w:color="auto"/>
        <w:left w:val="none" w:sz="0" w:space="0" w:color="auto"/>
        <w:bottom w:val="none" w:sz="0" w:space="0" w:color="auto"/>
        <w:right w:val="none" w:sz="0" w:space="0" w:color="auto"/>
      </w:divBdr>
    </w:div>
    <w:div w:id="68041442">
      <w:bodyDiv w:val="1"/>
      <w:marLeft w:val="0"/>
      <w:marRight w:val="0"/>
      <w:marTop w:val="0"/>
      <w:marBottom w:val="0"/>
      <w:divBdr>
        <w:top w:val="none" w:sz="0" w:space="0" w:color="auto"/>
        <w:left w:val="none" w:sz="0" w:space="0" w:color="auto"/>
        <w:bottom w:val="none" w:sz="0" w:space="0" w:color="auto"/>
        <w:right w:val="none" w:sz="0" w:space="0" w:color="auto"/>
      </w:divBdr>
    </w:div>
    <w:div w:id="69936220">
      <w:bodyDiv w:val="1"/>
      <w:marLeft w:val="0"/>
      <w:marRight w:val="0"/>
      <w:marTop w:val="0"/>
      <w:marBottom w:val="0"/>
      <w:divBdr>
        <w:top w:val="none" w:sz="0" w:space="0" w:color="auto"/>
        <w:left w:val="none" w:sz="0" w:space="0" w:color="auto"/>
        <w:bottom w:val="none" w:sz="0" w:space="0" w:color="auto"/>
        <w:right w:val="none" w:sz="0" w:space="0" w:color="auto"/>
      </w:divBdr>
    </w:div>
    <w:div w:id="78912383">
      <w:bodyDiv w:val="1"/>
      <w:marLeft w:val="0"/>
      <w:marRight w:val="0"/>
      <w:marTop w:val="0"/>
      <w:marBottom w:val="0"/>
      <w:divBdr>
        <w:top w:val="none" w:sz="0" w:space="0" w:color="auto"/>
        <w:left w:val="none" w:sz="0" w:space="0" w:color="auto"/>
        <w:bottom w:val="none" w:sz="0" w:space="0" w:color="auto"/>
        <w:right w:val="none" w:sz="0" w:space="0" w:color="auto"/>
      </w:divBdr>
    </w:div>
    <w:div w:id="79378600">
      <w:bodyDiv w:val="1"/>
      <w:marLeft w:val="0"/>
      <w:marRight w:val="0"/>
      <w:marTop w:val="0"/>
      <w:marBottom w:val="0"/>
      <w:divBdr>
        <w:top w:val="none" w:sz="0" w:space="0" w:color="auto"/>
        <w:left w:val="none" w:sz="0" w:space="0" w:color="auto"/>
        <w:bottom w:val="none" w:sz="0" w:space="0" w:color="auto"/>
        <w:right w:val="none" w:sz="0" w:space="0" w:color="auto"/>
      </w:divBdr>
    </w:div>
    <w:div w:id="82530833">
      <w:bodyDiv w:val="1"/>
      <w:marLeft w:val="0"/>
      <w:marRight w:val="0"/>
      <w:marTop w:val="0"/>
      <w:marBottom w:val="0"/>
      <w:divBdr>
        <w:top w:val="none" w:sz="0" w:space="0" w:color="auto"/>
        <w:left w:val="none" w:sz="0" w:space="0" w:color="auto"/>
        <w:bottom w:val="none" w:sz="0" w:space="0" w:color="auto"/>
        <w:right w:val="none" w:sz="0" w:space="0" w:color="auto"/>
      </w:divBdr>
    </w:div>
    <w:div w:id="91433536">
      <w:bodyDiv w:val="1"/>
      <w:marLeft w:val="0"/>
      <w:marRight w:val="0"/>
      <w:marTop w:val="0"/>
      <w:marBottom w:val="0"/>
      <w:divBdr>
        <w:top w:val="none" w:sz="0" w:space="0" w:color="auto"/>
        <w:left w:val="none" w:sz="0" w:space="0" w:color="auto"/>
        <w:bottom w:val="none" w:sz="0" w:space="0" w:color="auto"/>
        <w:right w:val="none" w:sz="0" w:space="0" w:color="auto"/>
      </w:divBdr>
    </w:div>
    <w:div w:id="94903951">
      <w:bodyDiv w:val="1"/>
      <w:marLeft w:val="0"/>
      <w:marRight w:val="0"/>
      <w:marTop w:val="0"/>
      <w:marBottom w:val="0"/>
      <w:divBdr>
        <w:top w:val="none" w:sz="0" w:space="0" w:color="auto"/>
        <w:left w:val="none" w:sz="0" w:space="0" w:color="auto"/>
        <w:bottom w:val="none" w:sz="0" w:space="0" w:color="auto"/>
        <w:right w:val="none" w:sz="0" w:space="0" w:color="auto"/>
      </w:divBdr>
    </w:div>
    <w:div w:id="97406539">
      <w:bodyDiv w:val="1"/>
      <w:marLeft w:val="0"/>
      <w:marRight w:val="0"/>
      <w:marTop w:val="0"/>
      <w:marBottom w:val="0"/>
      <w:divBdr>
        <w:top w:val="none" w:sz="0" w:space="0" w:color="auto"/>
        <w:left w:val="none" w:sz="0" w:space="0" w:color="auto"/>
        <w:bottom w:val="none" w:sz="0" w:space="0" w:color="auto"/>
        <w:right w:val="none" w:sz="0" w:space="0" w:color="auto"/>
      </w:divBdr>
    </w:div>
    <w:div w:id="110781884">
      <w:bodyDiv w:val="1"/>
      <w:marLeft w:val="0"/>
      <w:marRight w:val="0"/>
      <w:marTop w:val="0"/>
      <w:marBottom w:val="0"/>
      <w:divBdr>
        <w:top w:val="none" w:sz="0" w:space="0" w:color="auto"/>
        <w:left w:val="none" w:sz="0" w:space="0" w:color="auto"/>
        <w:bottom w:val="none" w:sz="0" w:space="0" w:color="auto"/>
        <w:right w:val="none" w:sz="0" w:space="0" w:color="auto"/>
      </w:divBdr>
    </w:div>
    <w:div w:id="141314684">
      <w:bodyDiv w:val="1"/>
      <w:marLeft w:val="0"/>
      <w:marRight w:val="0"/>
      <w:marTop w:val="0"/>
      <w:marBottom w:val="0"/>
      <w:divBdr>
        <w:top w:val="none" w:sz="0" w:space="0" w:color="auto"/>
        <w:left w:val="none" w:sz="0" w:space="0" w:color="auto"/>
        <w:bottom w:val="none" w:sz="0" w:space="0" w:color="auto"/>
        <w:right w:val="none" w:sz="0" w:space="0" w:color="auto"/>
      </w:divBdr>
    </w:div>
    <w:div w:id="143621091">
      <w:bodyDiv w:val="1"/>
      <w:marLeft w:val="0"/>
      <w:marRight w:val="0"/>
      <w:marTop w:val="0"/>
      <w:marBottom w:val="0"/>
      <w:divBdr>
        <w:top w:val="none" w:sz="0" w:space="0" w:color="auto"/>
        <w:left w:val="none" w:sz="0" w:space="0" w:color="auto"/>
        <w:bottom w:val="none" w:sz="0" w:space="0" w:color="auto"/>
        <w:right w:val="none" w:sz="0" w:space="0" w:color="auto"/>
      </w:divBdr>
    </w:div>
    <w:div w:id="145437635">
      <w:bodyDiv w:val="1"/>
      <w:marLeft w:val="0"/>
      <w:marRight w:val="0"/>
      <w:marTop w:val="0"/>
      <w:marBottom w:val="0"/>
      <w:divBdr>
        <w:top w:val="none" w:sz="0" w:space="0" w:color="auto"/>
        <w:left w:val="none" w:sz="0" w:space="0" w:color="auto"/>
        <w:bottom w:val="none" w:sz="0" w:space="0" w:color="auto"/>
        <w:right w:val="none" w:sz="0" w:space="0" w:color="auto"/>
      </w:divBdr>
    </w:div>
    <w:div w:id="150996504">
      <w:bodyDiv w:val="1"/>
      <w:marLeft w:val="0"/>
      <w:marRight w:val="0"/>
      <w:marTop w:val="0"/>
      <w:marBottom w:val="0"/>
      <w:divBdr>
        <w:top w:val="none" w:sz="0" w:space="0" w:color="auto"/>
        <w:left w:val="none" w:sz="0" w:space="0" w:color="auto"/>
        <w:bottom w:val="none" w:sz="0" w:space="0" w:color="auto"/>
        <w:right w:val="none" w:sz="0" w:space="0" w:color="auto"/>
      </w:divBdr>
    </w:div>
    <w:div w:id="151876845">
      <w:bodyDiv w:val="1"/>
      <w:marLeft w:val="0"/>
      <w:marRight w:val="0"/>
      <w:marTop w:val="0"/>
      <w:marBottom w:val="0"/>
      <w:divBdr>
        <w:top w:val="none" w:sz="0" w:space="0" w:color="auto"/>
        <w:left w:val="none" w:sz="0" w:space="0" w:color="auto"/>
        <w:bottom w:val="none" w:sz="0" w:space="0" w:color="auto"/>
        <w:right w:val="none" w:sz="0" w:space="0" w:color="auto"/>
      </w:divBdr>
    </w:div>
    <w:div w:id="161627532">
      <w:bodyDiv w:val="1"/>
      <w:marLeft w:val="0"/>
      <w:marRight w:val="0"/>
      <w:marTop w:val="0"/>
      <w:marBottom w:val="0"/>
      <w:divBdr>
        <w:top w:val="none" w:sz="0" w:space="0" w:color="auto"/>
        <w:left w:val="none" w:sz="0" w:space="0" w:color="auto"/>
        <w:bottom w:val="none" w:sz="0" w:space="0" w:color="auto"/>
        <w:right w:val="none" w:sz="0" w:space="0" w:color="auto"/>
      </w:divBdr>
    </w:div>
    <w:div w:id="162206974">
      <w:bodyDiv w:val="1"/>
      <w:marLeft w:val="0"/>
      <w:marRight w:val="0"/>
      <w:marTop w:val="0"/>
      <w:marBottom w:val="0"/>
      <w:divBdr>
        <w:top w:val="none" w:sz="0" w:space="0" w:color="auto"/>
        <w:left w:val="none" w:sz="0" w:space="0" w:color="auto"/>
        <w:bottom w:val="none" w:sz="0" w:space="0" w:color="auto"/>
        <w:right w:val="none" w:sz="0" w:space="0" w:color="auto"/>
      </w:divBdr>
    </w:div>
    <w:div w:id="166791821">
      <w:bodyDiv w:val="1"/>
      <w:marLeft w:val="0"/>
      <w:marRight w:val="0"/>
      <w:marTop w:val="0"/>
      <w:marBottom w:val="0"/>
      <w:divBdr>
        <w:top w:val="none" w:sz="0" w:space="0" w:color="auto"/>
        <w:left w:val="none" w:sz="0" w:space="0" w:color="auto"/>
        <w:bottom w:val="none" w:sz="0" w:space="0" w:color="auto"/>
        <w:right w:val="none" w:sz="0" w:space="0" w:color="auto"/>
      </w:divBdr>
    </w:div>
    <w:div w:id="167720844">
      <w:bodyDiv w:val="1"/>
      <w:marLeft w:val="0"/>
      <w:marRight w:val="0"/>
      <w:marTop w:val="0"/>
      <w:marBottom w:val="0"/>
      <w:divBdr>
        <w:top w:val="none" w:sz="0" w:space="0" w:color="auto"/>
        <w:left w:val="none" w:sz="0" w:space="0" w:color="auto"/>
        <w:bottom w:val="none" w:sz="0" w:space="0" w:color="auto"/>
        <w:right w:val="none" w:sz="0" w:space="0" w:color="auto"/>
      </w:divBdr>
    </w:div>
    <w:div w:id="167789317">
      <w:bodyDiv w:val="1"/>
      <w:marLeft w:val="0"/>
      <w:marRight w:val="0"/>
      <w:marTop w:val="0"/>
      <w:marBottom w:val="0"/>
      <w:divBdr>
        <w:top w:val="none" w:sz="0" w:space="0" w:color="auto"/>
        <w:left w:val="none" w:sz="0" w:space="0" w:color="auto"/>
        <w:bottom w:val="none" w:sz="0" w:space="0" w:color="auto"/>
        <w:right w:val="none" w:sz="0" w:space="0" w:color="auto"/>
      </w:divBdr>
    </w:div>
    <w:div w:id="173417755">
      <w:bodyDiv w:val="1"/>
      <w:marLeft w:val="0"/>
      <w:marRight w:val="0"/>
      <w:marTop w:val="0"/>
      <w:marBottom w:val="0"/>
      <w:divBdr>
        <w:top w:val="none" w:sz="0" w:space="0" w:color="auto"/>
        <w:left w:val="none" w:sz="0" w:space="0" w:color="auto"/>
        <w:bottom w:val="none" w:sz="0" w:space="0" w:color="auto"/>
        <w:right w:val="none" w:sz="0" w:space="0" w:color="auto"/>
      </w:divBdr>
    </w:div>
    <w:div w:id="177499873">
      <w:bodyDiv w:val="1"/>
      <w:marLeft w:val="0"/>
      <w:marRight w:val="0"/>
      <w:marTop w:val="0"/>
      <w:marBottom w:val="0"/>
      <w:divBdr>
        <w:top w:val="none" w:sz="0" w:space="0" w:color="auto"/>
        <w:left w:val="none" w:sz="0" w:space="0" w:color="auto"/>
        <w:bottom w:val="none" w:sz="0" w:space="0" w:color="auto"/>
        <w:right w:val="none" w:sz="0" w:space="0" w:color="auto"/>
      </w:divBdr>
    </w:div>
    <w:div w:id="187062202">
      <w:bodyDiv w:val="1"/>
      <w:marLeft w:val="0"/>
      <w:marRight w:val="0"/>
      <w:marTop w:val="0"/>
      <w:marBottom w:val="0"/>
      <w:divBdr>
        <w:top w:val="none" w:sz="0" w:space="0" w:color="auto"/>
        <w:left w:val="none" w:sz="0" w:space="0" w:color="auto"/>
        <w:bottom w:val="none" w:sz="0" w:space="0" w:color="auto"/>
        <w:right w:val="none" w:sz="0" w:space="0" w:color="auto"/>
      </w:divBdr>
    </w:div>
    <w:div w:id="188417067">
      <w:bodyDiv w:val="1"/>
      <w:marLeft w:val="0"/>
      <w:marRight w:val="0"/>
      <w:marTop w:val="0"/>
      <w:marBottom w:val="0"/>
      <w:divBdr>
        <w:top w:val="none" w:sz="0" w:space="0" w:color="auto"/>
        <w:left w:val="none" w:sz="0" w:space="0" w:color="auto"/>
        <w:bottom w:val="none" w:sz="0" w:space="0" w:color="auto"/>
        <w:right w:val="none" w:sz="0" w:space="0" w:color="auto"/>
      </w:divBdr>
    </w:div>
    <w:div w:id="209537360">
      <w:bodyDiv w:val="1"/>
      <w:marLeft w:val="0"/>
      <w:marRight w:val="0"/>
      <w:marTop w:val="0"/>
      <w:marBottom w:val="0"/>
      <w:divBdr>
        <w:top w:val="none" w:sz="0" w:space="0" w:color="auto"/>
        <w:left w:val="none" w:sz="0" w:space="0" w:color="auto"/>
        <w:bottom w:val="none" w:sz="0" w:space="0" w:color="auto"/>
        <w:right w:val="none" w:sz="0" w:space="0" w:color="auto"/>
      </w:divBdr>
    </w:div>
    <w:div w:id="225721128">
      <w:bodyDiv w:val="1"/>
      <w:marLeft w:val="0"/>
      <w:marRight w:val="0"/>
      <w:marTop w:val="0"/>
      <w:marBottom w:val="0"/>
      <w:divBdr>
        <w:top w:val="none" w:sz="0" w:space="0" w:color="auto"/>
        <w:left w:val="none" w:sz="0" w:space="0" w:color="auto"/>
        <w:bottom w:val="none" w:sz="0" w:space="0" w:color="auto"/>
        <w:right w:val="none" w:sz="0" w:space="0" w:color="auto"/>
      </w:divBdr>
    </w:div>
    <w:div w:id="236282212">
      <w:bodyDiv w:val="1"/>
      <w:marLeft w:val="0"/>
      <w:marRight w:val="0"/>
      <w:marTop w:val="0"/>
      <w:marBottom w:val="0"/>
      <w:divBdr>
        <w:top w:val="none" w:sz="0" w:space="0" w:color="auto"/>
        <w:left w:val="none" w:sz="0" w:space="0" w:color="auto"/>
        <w:bottom w:val="none" w:sz="0" w:space="0" w:color="auto"/>
        <w:right w:val="none" w:sz="0" w:space="0" w:color="auto"/>
      </w:divBdr>
    </w:div>
    <w:div w:id="242179753">
      <w:bodyDiv w:val="1"/>
      <w:marLeft w:val="0"/>
      <w:marRight w:val="0"/>
      <w:marTop w:val="0"/>
      <w:marBottom w:val="0"/>
      <w:divBdr>
        <w:top w:val="none" w:sz="0" w:space="0" w:color="auto"/>
        <w:left w:val="none" w:sz="0" w:space="0" w:color="auto"/>
        <w:bottom w:val="none" w:sz="0" w:space="0" w:color="auto"/>
        <w:right w:val="none" w:sz="0" w:space="0" w:color="auto"/>
      </w:divBdr>
    </w:div>
    <w:div w:id="242379518">
      <w:bodyDiv w:val="1"/>
      <w:marLeft w:val="0"/>
      <w:marRight w:val="0"/>
      <w:marTop w:val="0"/>
      <w:marBottom w:val="0"/>
      <w:divBdr>
        <w:top w:val="none" w:sz="0" w:space="0" w:color="auto"/>
        <w:left w:val="none" w:sz="0" w:space="0" w:color="auto"/>
        <w:bottom w:val="none" w:sz="0" w:space="0" w:color="auto"/>
        <w:right w:val="none" w:sz="0" w:space="0" w:color="auto"/>
      </w:divBdr>
    </w:div>
    <w:div w:id="257520902">
      <w:bodyDiv w:val="1"/>
      <w:marLeft w:val="0"/>
      <w:marRight w:val="0"/>
      <w:marTop w:val="0"/>
      <w:marBottom w:val="0"/>
      <w:divBdr>
        <w:top w:val="none" w:sz="0" w:space="0" w:color="auto"/>
        <w:left w:val="none" w:sz="0" w:space="0" w:color="auto"/>
        <w:bottom w:val="none" w:sz="0" w:space="0" w:color="auto"/>
        <w:right w:val="none" w:sz="0" w:space="0" w:color="auto"/>
      </w:divBdr>
    </w:div>
    <w:div w:id="258684374">
      <w:bodyDiv w:val="1"/>
      <w:marLeft w:val="0"/>
      <w:marRight w:val="0"/>
      <w:marTop w:val="0"/>
      <w:marBottom w:val="0"/>
      <w:divBdr>
        <w:top w:val="none" w:sz="0" w:space="0" w:color="auto"/>
        <w:left w:val="none" w:sz="0" w:space="0" w:color="auto"/>
        <w:bottom w:val="none" w:sz="0" w:space="0" w:color="auto"/>
        <w:right w:val="none" w:sz="0" w:space="0" w:color="auto"/>
      </w:divBdr>
    </w:div>
    <w:div w:id="264775972">
      <w:bodyDiv w:val="1"/>
      <w:marLeft w:val="0"/>
      <w:marRight w:val="0"/>
      <w:marTop w:val="0"/>
      <w:marBottom w:val="0"/>
      <w:divBdr>
        <w:top w:val="none" w:sz="0" w:space="0" w:color="auto"/>
        <w:left w:val="none" w:sz="0" w:space="0" w:color="auto"/>
        <w:bottom w:val="none" w:sz="0" w:space="0" w:color="auto"/>
        <w:right w:val="none" w:sz="0" w:space="0" w:color="auto"/>
      </w:divBdr>
    </w:div>
    <w:div w:id="266814198">
      <w:bodyDiv w:val="1"/>
      <w:marLeft w:val="0"/>
      <w:marRight w:val="0"/>
      <w:marTop w:val="0"/>
      <w:marBottom w:val="0"/>
      <w:divBdr>
        <w:top w:val="none" w:sz="0" w:space="0" w:color="auto"/>
        <w:left w:val="none" w:sz="0" w:space="0" w:color="auto"/>
        <w:bottom w:val="none" w:sz="0" w:space="0" w:color="auto"/>
        <w:right w:val="none" w:sz="0" w:space="0" w:color="auto"/>
      </w:divBdr>
    </w:div>
    <w:div w:id="281617225">
      <w:bodyDiv w:val="1"/>
      <w:marLeft w:val="0"/>
      <w:marRight w:val="0"/>
      <w:marTop w:val="0"/>
      <w:marBottom w:val="0"/>
      <w:divBdr>
        <w:top w:val="none" w:sz="0" w:space="0" w:color="auto"/>
        <w:left w:val="none" w:sz="0" w:space="0" w:color="auto"/>
        <w:bottom w:val="none" w:sz="0" w:space="0" w:color="auto"/>
        <w:right w:val="none" w:sz="0" w:space="0" w:color="auto"/>
      </w:divBdr>
    </w:div>
    <w:div w:id="286785882">
      <w:bodyDiv w:val="1"/>
      <w:marLeft w:val="0"/>
      <w:marRight w:val="0"/>
      <w:marTop w:val="0"/>
      <w:marBottom w:val="0"/>
      <w:divBdr>
        <w:top w:val="none" w:sz="0" w:space="0" w:color="auto"/>
        <w:left w:val="none" w:sz="0" w:space="0" w:color="auto"/>
        <w:bottom w:val="none" w:sz="0" w:space="0" w:color="auto"/>
        <w:right w:val="none" w:sz="0" w:space="0" w:color="auto"/>
      </w:divBdr>
    </w:div>
    <w:div w:id="297878773">
      <w:bodyDiv w:val="1"/>
      <w:marLeft w:val="0"/>
      <w:marRight w:val="0"/>
      <w:marTop w:val="0"/>
      <w:marBottom w:val="0"/>
      <w:divBdr>
        <w:top w:val="none" w:sz="0" w:space="0" w:color="auto"/>
        <w:left w:val="none" w:sz="0" w:space="0" w:color="auto"/>
        <w:bottom w:val="none" w:sz="0" w:space="0" w:color="auto"/>
        <w:right w:val="none" w:sz="0" w:space="0" w:color="auto"/>
      </w:divBdr>
    </w:div>
    <w:div w:id="323701776">
      <w:bodyDiv w:val="1"/>
      <w:marLeft w:val="0"/>
      <w:marRight w:val="0"/>
      <w:marTop w:val="0"/>
      <w:marBottom w:val="0"/>
      <w:divBdr>
        <w:top w:val="none" w:sz="0" w:space="0" w:color="auto"/>
        <w:left w:val="none" w:sz="0" w:space="0" w:color="auto"/>
        <w:bottom w:val="none" w:sz="0" w:space="0" w:color="auto"/>
        <w:right w:val="none" w:sz="0" w:space="0" w:color="auto"/>
      </w:divBdr>
    </w:div>
    <w:div w:id="325791415">
      <w:bodyDiv w:val="1"/>
      <w:marLeft w:val="0"/>
      <w:marRight w:val="0"/>
      <w:marTop w:val="0"/>
      <w:marBottom w:val="0"/>
      <w:divBdr>
        <w:top w:val="none" w:sz="0" w:space="0" w:color="auto"/>
        <w:left w:val="none" w:sz="0" w:space="0" w:color="auto"/>
        <w:bottom w:val="none" w:sz="0" w:space="0" w:color="auto"/>
        <w:right w:val="none" w:sz="0" w:space="0" w:color="auto"/>
      </w:divBdr>
    </w:div>
    <w:div w:id="329722673">
      <w:bodyDiv w:val="1"/>
      <w:marLeft w:val="0"/>
      <w:marRight w:val="0"/>
      <w:marTop w:val="0"/>
      <w:marBottom w:val="0"/>
      <w:divBdr>
        <w:top w:val="none" w:sz="0" w:space="0" w:color="auto"/>
        <w:left w:val="none" w:sz="0" w:space="0" w:color="auto"/>
        <w:bottom w:val="none" w:sz="0" w:space="0" w:color="auto"/>
        <w:right w:val="none" w:sz="0" w:space="0" w:color="auto"/>
      </w:divBdr>
    </w:div>
    <w:div w:id="333997797">
      <w:bodyDiv w:val="1"/>
      <w:marLeft w:val="0"/>
      <w:marRight w:val="0"/>
      <w:marTop w:val="0"/>
      <w:marBottom w:val="0"/>
      <w:divBdr>
        <w:top w:val="none" w:sz="0" w:space="0" w:color="auto"/>
        <w:left w:val="none" w:sz="0" w:space="0" w:color="auto"/>
        <w:bottom w:val="none" w:sz="0" w:space="0" w:color="auto"/>
        <w:right w:val="none" w:sz="0" w:space="0" w:color="auto"/>
      </w:divBdr>
    </w:div>
    <w:div w:id="350566654">
      <w:bodyDiv w:val="1"/>
      <w:marLeft w:val="0"/>
      <w:marRight w:val="0"/>
      <w:marTop w:val="0"/>
      <w:marBottom w:val="0"/>
      <w:divBdr>
        <w:top w:val="none" w:sz="0" w:space="0" w:color="auto"/>
        <w:left w:val="none" w:sz="0" w:space="0" w:color="auto"/>
        <w:bottom w:val="none" w:sz="0" w:space="0" w:color="auto"/>
        <w:right w:val="none" w:sz="0" w:space="0" w:color="auto"/>
      </w:divBdr>
    </w:div>
    <w:div w:id="350885688">
      <w:bodyDiv w:val="1"/>
      <w:marLeft w:val="0"/>
      <w:marRight w:val="0"/>
      <w:marTop w:val="0"/>
      <w:marBottom w:val="0"/>
      <w:divBdr>
        <w:top w:val="none" w:sz="0" w:space="0" w:color="auto"/>
        <w:left w:val="none" w:sz="0" w:space="0" w:color="auto"/>
        <w:bottom w:val="none" w:sz="0" w:space="0" w:color="auto"/>
        <w:right w:val="none" w:sz="0" w:space="0" w:color="auto"/>
      </w:divBdr>
    </w:div>
    <w:div w:id="351230629">
      <w:bodyDiv w:val="1"/>
      <w:marLeft w:val="0"/>
      <w:marRight w:val="0"/>
      <w:marTop w:val="0"/>
      <w:marBottom w:val="0"/>
      <w:divBdr>
        <w:top w:val="none" w:sz="0" w:space="0" w:color="auto"/>
        <w:left w:val="none" w:sz="0" w:space="0" w:color="auto"/>
        <w:bottom w:val="none" w:sz="0" w:space="0" w:color="auto"/>
        <w:right w:val="none" w:sz="0" w:space="0" w:color="auto"/>
      </w:divBdr>
    </w:div>
    <w:div w:id="351419535">
      <w:bodyDiv w:val="1"/>
      <w:marLeft w:val="0"/>
      <w:marRight w:val="0"/>
      <w:marTop w:val="0"/>
      <w:marBottom w:val="0"/>
      <w:divBdr>
        <w:top w:val="none" w:sz="0" w:space="0" w:color="auto"/>
        <w:left w:val="none" w:sz="0" w:space="0" w:color="auto"/>
        <w:bottom w:val="none" w:sz="0" w:space="0" w:color="auto"/>
        <w:right w:val="none" w:sz="0" w:space="0" w:color="auto"/>
      </w:divBdr>
    </w:div>
    <w:div w:id="354355568">
      <w:bodyDiv w:val="1"/>
      <w:marLeft w:val="0"/>
      <w:marRight w:val="0"/>
      <w:marTop w:val="0"/>
      <w:marBottom w:val="0"/>
      <w:divBdr>
        <w:top w:val="none" w:sz="0" w:space="0" w:color="auto"/>
        <w:left w:val="none" w:sz="0" w:space="0" w:color="auto"/>
        <w:bottom w:val="none" w:sz="0" w:space="0" w:color="auto"/>
        <w:right w:val="none" w:sz="0" w:space="0" w:color="auto"/>
      </w:divBdr>
    </w:div>
    <w:div w:id="362219267">
      <w:bodyDiv w:val="1"/>
      <w:marLeft w:val="0"/>
      <w:marRight w:val="0"/>
      <w:marTop w:val="0"/>
      <w:marBottom w:val="0"/>
      <w:divBdr>
        <w:top w:val="none" w:sz="0" w:space="0" w:color="auto"/>
        <w:left w:val="none" w:sz="0" w:space="0" w:color="auto"/>
        <w:bottom w:val="none" w:sz="0" w:space="0" w:color="auto"/>
        <w:right w:val="none" w:sz="0" w:space="0" w:color="auto"/>
      </w:divBdr>
    </w:div>
    <w:div w:id="362438984">
      <w:bodyDiv w:val="1"/>
      <w:marLeft w:val="0"/>
      <w:marRight w:val="0"/>
      <w:marTop w:val="0"/>
      <w:marBottom w:val="0"/>
      <w:divBdr>
        <w:top w:val="none" w:sz="0" w:space="0" w:color="auto"/>
        <w:left w:val="none" w:sz="0" w:space="0" w:color="auto"/>
        <w:bottom w:val="none" w:sz="0" w:space="0" w:color="auto"/>
        <w:right w:val="none" w:sz="0" w:space="0" w:color="auto"/>
      </w:divBdr>
    </w:div>
    <w:div w:id="366221962">
      <w:bodyDiv w:val="1"/>
      <w:marLeft w:val="0"/>
      <w:marRight w:val="0"/>
      <w:marTop w:val="0"/>
      <w:marBottom w:val="0"/>
      <w:divBdr>
        <w:top w:val="none" w:sz="0" w:space="0" w:color="auto"/>
        <w:left w:val="none" w:sz="0" w:space="0" w:color="auto"/>
        <w:bottom w:val="none" w:sz="0" w:space="0" w:color="auto"/>
        <w:right w:val="none" w:sz="0" w:space="0" w:color="auto"/>
      </w:divBdr>
    </w:div>
    <w:div w:id="368340113">
      <w:bodyDiv w:val="1"/>
      <w:marLeft w:val="0"/>
      <w:marRight w:val="0"/>
      <w:marTop w:val="0"/>
      <w:marBottom w:val="0"/>
      <w:divBdr>
        <w:top w:val="none" w:sz="0" w:space="0" w:color="auto"/>
        <w:left w:val="none" w:sz="0" w:space="0" w:color="auto"/>
        <w:bottom w:val="none" w:sz="0" w:space="0" w:color="auto"/>
        <w:right w:val="none" w:sz="0" w:space="0" w:color="auto"/>
      </w:divBdr>
    </w:div>
    <w:div w:id="369455221">
      <w:bodyDiv w:val="1"/>
      <w:marLeft w:val="0"/>
      <w:marRight w:val="0"/>
      <w:marTop w:val="0"/>
      <w:marBottom w:val="0"/>
      <w:divBdr>
        <w:top w:val="none" w:sz="0" w:space="0" w:color="auto"/>
        <w:left w:val="none" w:sz="0" w:space="0" w:color="auto"/>
        <w:bottom w:val="none" w:sz="0" w:space="0" w:color="auto"/>
        <w:right w:val="none" w:sz="0" w:space="0" w:color="auto"/>
      </w:divBdr>
    </w:div>
    <w:div w:id="370764152">
      <w:bodyDiv w:val="1"/>
      <w:marLeft w:val="0"/>
      <w:marRight w:val="0"/>
      <w:marTop w:val="0"/>
      <w:marBottom w:val="0"/>
      <w:divBdr>
        <w:top w:val="none" w:sz="0" w:space="0" w:color="auto"/>
        <w:left w:val="none" w:sz="0" w:space="0" w:color="auto"/>
        <w:bottom w:val="none" w:sz="0" w:space="0" w:color="auto"/>
        <w:right w:val="none" w:sz="0" w:space="0" w:color="auto"/>
      </w:divBdr>
    </w:div>
    <w:div w:id="371153318">
      <w:bodyDiv w:val="1"/>
      <w:marLeft w:val="0"/>
      <w:marRight w:val="0"/>
      <w:marTop w:val="0"/>
      <w:marBottom w:val="0"/>
      <w:divBdr>
        <w:top w:val="none" w:sz="0" w:space="0" w:color="auto"/>
        <w:left w:val="none" w:sz="0" w:space="0" w:color="auto"/>
        <w:bottom w:val="none" w:sz="0" w:space="0" w:color="auto"/>
        <w:right w:val="none" w:sz="0" w:space="0" w:color="auto"/>
      </w:divBdr>
    </w:div>
    <w:div w:id="371731476">
      <w:bodyDiv w:val="1"/>
      <w:marLeft w:val="0"/>
      <w:marRight w:val="0"/>
      <w:marTop w:val="0"/>
      <w:marBottom w:val="0"/>
      <w:divBdr>
        <w:top w:val="none" w:sz="0" w:space="0" w:color="auto"/>
        <w:left w:val="none" w:sz="0" w:space="0" w:color="auto"/>
        <w:bottom w:val="none" w:sz="0" w:space="0" w:color="auto"/>
        <w:right w:val="none" w:sz="0" w:space="0" w:color="auto"/>
      </w:divBdr>
    </w:div>
    <w:div w:id="380595794">
      <w:bodyDiv w:val="1"/>
      <w:marLeft w:val="0"/>
      <w:marRight w:val="0"/>
      <w:marTop w:val="0"/>
      <w:marBottom w:val="0"/>
      <w:divBdr>
        <w:top w:val="none" w:sz="0" w:space="0" w:color="auto"/>
        <w:left w:val="none" w:sz="0" w:space="0" w:color="auto"/>
        <w:bottom w:val="none" w:sz="0" w:space="0" w:color="auto"/>
        <w:right w:val="none" w:sz="0" w:space="0" w:color="auto"/>
      </w:divBdr>
    </w:div>
    <w:div w:id="383412206">
      <w:bodyDiv w:val="1"/>
      <w:marLeft w:val="0"/>
      <w:marRight w:val="0"/>
      <w:marTop w:val="0"/>
      <w:marBottom w:val="0"/>
      <w:divBdr>
        <w:top w:val="none" w:sz="0" w:space="0" w:color="auto"/>
        <w:left w:val="none" w:sz="0" w:space="0" w:color="auto"/>
        <w:bottom w:val="none" w:sz="0" w:space="0" w:color="auto"/>
        <w:right w:val="none" w:sz="0" w:space="0" w:color="auto"/>
      </w:divBdr>
    </w:div>
    <w:div w:id="383719824">
      <w:bodyDiv w:val="1"/>
      <w:marLeft w:val="0"/>
      <w:marRight w:val="0"/>
      <w:marTop w:val="0"/>
      <w:marBottom w:val="0"/>
      <w:divBdr>
        <w:top w:val="none" w:sz="0" w:space="0" w:color="auto"/>
        <w:left w:val="none" w:sz="0" w:space="0" w:color="auto"/>
        <w:bottom w:val="none" w:sz="0" w:space="0" w:color="auto"/>
        <w:right w:val="none" w:sz="0" w:space="0" w:color="auto"/>
      </w:divBdr>
    </w:div>
    <w:div w:id="405035286">
      <w:bodyDiv w:val="1"/>
      <w:marLeft w:val="0"/>
      <w:marRight w:val="0"/>
      <w:marTop w:val="0"/>
      <w:marBottom w:val="0"/>
      <w:divBdr>
        <w:top w:val="none" w:sz="0" w:space="0" w:color="auto"/>
        <w:left w:val="none" w:sz="0" w:space="0" w:color="auto"/>
        <w:bottom w:val="none" w:sz="0" w:space="0" w:color="auto"/>
        <w:right w:val="none" w:sz="0" w:space="0" w:color="auto"/>
      </w:divBdr>
    </w:div>
    <w:div w:id="411506530">
      <w:bodyDiv w:val="1"/>
      <w:marLeft w:val="0"/>
      <w:marRight w:val="0"/>
      <w:marTop w:val="0"/>
      <w:marBottom w:val="0"/>
      <w:divBdr>
        <w:top w:val="none" w:sz="0" w:space="0" w:color="auto"/>
        <w:left w:val="none" w:sz="0" w:space="0" w:color="auto"/>
        <w:bottom w:val="none" w:sz="0" w:space="0" w:color="auto"/>
        <w:right w:val="none" w:sz="0" w:space="0" w:color="auto"/>
      </w:divBdr>
    </w:div>
    <w:div w:id="418644991">
      <w:bodyDiv w:val="1"/>
      <w:marLeft w:val="0"/>
      <w:marRight w:val="0"/>
      <w:marTop w:val="0"/>
      <w:marBottom w:val="0"/>
      <w:divBdr>
        <w:top w:val="none" w:sz="0" w:space="0" w:color="auto"/>
        <w:left w:val="none" w:sz="0" w:space="0" w:color="auto"/>
        <w:bottom w:val="none" w:sz="0" w:space="0" w:color="auto"/>
        <w:right w:val="none" w:sz="0" w:space="0" w:color="auto"/>
      </w:divBdr>
    </w:div>
    <w:div w:id="420493845">
      <w:bodyDiv w:val="1"/>
      <w:marLeft w:val="0"/>
      <w:marRight w:val="0"/>
      <w:marTop w:val="0"/>
      <w:marBottom w:val="0"/>
      <w:divBdr>
        <w:top w:val="none" w:sz="0" w:space="0" w:color="auto"/>
        <w:left w:val="none" w:sz="0" w:space="0" w:color="auto"/>
        <w:bottom w:val="none" w:sz="0" w:space="0" w:color="auto"/>
        <w:right w:val="none" w:sz="0" w:space="0" w:color="auto"/>
      </w:divBdr>
    </w:div>
    <w:div w:id="427576917">
      <w:bodyDiv w:val="1"/>
      <w:marLeft w:val="0"/>
      <w:marRight w:val="0"/>
      <w:marTop w:val="0"/>
      <w:marBottom w:val="0"/>
      <w:divBdr>
        <w:top w:val="none" w:sz="0" w:space="0" w:color="auto"/>
        <w:left w:val="none" w:sz="0" w:space="0" w:color="auto"/>
        <w:bottom w:val="none" w:sz="0" w:space="0" w:color="auto"/>
        <w:right w:val="none" w:sz="0" w:space="0" w:color="auto"/>
      </w:divBdr>
    </w:div>
    <w:div w:id="438333113">
      <w:bodyDiv w:val="1"/>
      <w:marLeft w:val="0"/>
      <w:marRight w:val="0"/>
      <w:marTop w:val="0"/>
      <w:marBottom w:val="0"/>
      <w:divBdr>
        <w:top w:val="none" w:sz="0" w:space="0" w:color="auto"/>
        <w:left w:val="none" w:sz="0" w:space="0" w:color="auto"/>
        <w:bottom w:val="none" w:sz="0" w:space="0" w:color="auto"/>
        <w:right w:val="none" w:sz="0" w:space="0" w:color="auto"/>
      </w:divBdr>
    </w:div>
    <w:div w:id="441073226">
      <w:bodyDiv w:val="1"/>
      <w:marLeft w:val="0"/>
      <w:marRight w:val="0"/>
      <w:marTop w:val="0"/>
      <w:marBottom w:val="0"/>
      <w:divBdr>
        <w:top w:val="none" w:sz="0" w:space="0" w:color="auto"/>
        <w:left w:val="none" w:sz="0" w:space="0" w:color="auto"/>
        <w:bottom w:val="none" w:sz="0" w:space="0" w:color="auto"/>
        <w:right w:val="none" w:sz="0" w:space="0" w:color="auto"/>
      </w:divBdr>
    </w:div>
    <w:div w:id="441608753">
      <w:bodyDiv w:val="1"/>
      <w:marLeft w:val="0"/>
      <w:marRight w:val="0"/>
      <w:marTop w:val="0"/>
      <w:marBottom w:val="0"/>
      <w:divBdr>
        <w:top w:val="none" w:sz="0" w:space="0" w:color="auto"/>
        <w:left w:val="none" w:sz="0" w:space="0" w:color="auto"/>
        <w:bottom w:val="none" w:sz="0" w:space="0" w:color="auto"/>
        <w:right w:val="none" w:sz="0" w:space="0" w:color="auto"/>
      </w:divBdr>
    </w:div>
    <w:div w:id="445544151">
      <w:bodyDiv w:val="1"/>
      <w:marLeft w:val="0"/>
      <w:marRight w:val="0"/>
      <w:marTop w:val="0"/>
      <w:marBottom w:val="0"/>
      <w:divBdr>
        <w:top w:val="none" w:sz="0" w:space="0" w:color="auto"/>
        <w:left w:val="none" w:sz="0" w:space="0" w:color="auto"/>
        <w:bottom w:val="none" w:sz="0" w:space="0" w:color="auto"/>
        <w:right w:val="none" w:sz="0" w:space="0" w:color="auto"/>
      </w:divBdr>
    </w:div>
    <w:div w:id="460731675">
      <w:bodyDiv w:val="1"/>
      <w:marLeft w:val="0"/>
      <w:marRight w:val="0"/>
      <w:marTop w:val="0"/>
      <w:marBottom w:val="0"/>
      <w:divBdr>
        <w:top w:val="none" w:sz="0" w:space="0" w:color="auto"/>
        <w:left w:val="none" w:sz="0" w:space="0" w:color="auto"/>
        <w:bottom w:val="none" w:sz="0" w:space="0" w:color="auto"/>
        <w:right w:val="none" w:sz="0" w:space="0" w:color="auto"/>
      </w:divBdr>
    </w:div>
    <w:div w:id="464466227">
      <w:bodyDiv w:val="1"/>
      <w:marLeft w:val="0"/>
      <w:marRight w:val="0"/>
      <w:marTop w:val="0"/>
      <w:marBottom w:val="0"/>
      <w:divBdr>
        <w:top w:val="none" w:sz="0" w:space="0" w:color="auto"/>
        <w:left w:val="none" w:sz="0" w:space="0" w:color="auto"/>
        <w:bottom w:val="none" w:sz="0" w:space="0" w:color="auto"/>
        <w:right w:val="none" w:sz="0" w:space="0" w:color="auto"/>
      </w:divBdr>
    </w:div>
    <w:div w:id="474377356">
      <w:bodyDiv w:val="1"/>
      <w:marLeft w:val="0"/>
      <w:marRight w:val="0"/>
      <w:marTop w:val="0"/>
      <w:marBottom w:val="0"/>
      <w:divBdr>
        <w:top w:val="none" w:sz="0" w:space="0" w:color="auto"/>
        <w:left w:val="none" w:sz="0" w:space="0" w:color="auto"/>
        <w:bottom w:val="none" w:sz="0" w:space="0" w:color="auto"/>
        <w:right w:val="none" w:sz="0" w:space="0" w:color="auto"/>
      </w:divBdr>
    </w:div>
    <w:div w:id="481971640">
      <w:bodyDiv w:val="1"/>
      <w:marLeft w:val="0"/>
      <w:marRight w:val="0"/>
      <w:marTop w:val="0"/>
      <w:marBottom w:val="0"/>
      <w:divBdr>
        <w:top w:val="none" w:sz="0" w:space="0" w:color="auto"/>
        <w:left w:val="none" w:sz="0" w:space="0" w:color="auto"/>
        <w:bottom w:val="none" w:sz="0" w:space="0" w:color="auto"/>
        <w:right w:val="none" w:sz="0" w:space="0" w:color="auto"/>
      </w:divBdr>
    </w:div>
    <w:div w:id="489445835">
      <w:bodyDiv w:val="1"/>
      <w:marLeft w:val="0"/>
      <w:marRight w:val="0"/>
      <w:marTop w:val="0"/>
      <w:marBottom w:val="0"/>
      <w:divBdr>
        <w:top w:val="none" w:sz="0" w:space="0" w:color="auto"/>
        <w:left w:val="none" w:sz="0" w:space="0" w:color="auto"/>
        <w:bottom w:val="none" w:sz="0" w:space="0" w:color="auto"/>
        <w:right w:val="none" w:sz="0" w:space="0" w:color="auto"/>
      </w:divBdr>
    </w:div>
    <w:div w:id="489642075">
      <w:bodyDiv w:val="1"/>
      <w:marLeft w:val="0"/>
      <w:marRight w:val="0"/>
      <w:marTop w:val="0"/>
      <w:marBottom w:val="0"/>
      <w:divBdr>
        <w:top w:val="none" w:sz="0" w:space="0" w:color="auto"/>
        <w:left w:val="none" w:sz="0" w:space="0" w:color="auto"/>
        <w:bottom w:val="none" w:sz="0" w:space="0" w:color="auto"/>
        <w:right w:val="none" w:sz="0" w:space="0" w:color="auto"/>
      </w:divBdr>
    </w:div>
    <w:div w:id="489756062">
      <w:bodyDiv w:val="1"/>
      <w:marLeft w:val="0"/>
      <w:marRight w:val="0"/>
      <w:marTop w:val="0"/>
      <w:marBottom w:val="0"/>
      <w:divBdr>
        <w:top w:val="none" w:sz="0" w:space="0" w:color="auto"/>
        <w:left w:val="none" w:sz="0" w:space="0" w:color="auto"/>
        <w:bottom w:val="none" w:sz="0" w:space="0" w:color="auto"/>
        <w:right w:val="none" w:sz="0" w:space="0" w:color="auto"/>
      </w:divBdr>
    </w:div>
    <w:div w:id="491915701">
      <w:bodyDiv w:val="1"/>
      <w:marLeft w:val="0"/>
      <w:marRight w:val="0"/>
      <w:marTop w:val="0"/>
      <w:marBottom w:val="0"/>
      <w:divBdr>
        <w:top w:val="none" w:sz="0" w:space="0" w:color="auto"/>
        <w:left w:val="none" w:sz="0" w:space="0" w:color="auto"/>
        <w:bottom w:val="none" w:sz="0" w:space="0" w:color="auto"/>
        <w:right w:val="none" w:sz="0" w:space="0" w:color="auto"/>
      </w:divBdr>
    </w:div>
    <w:div w:id="505242622">
      <w:bodyDiv w:val="1"/>
      <w:marLeft w:val="0"/>
      <w:marRight w:val="0"/>
      <w:marTop w:val="0"/>
      <w:marBottom w:val="0"/>
      <w:divBdr>
        <w:top w:val="none" w:sz="0" w:space="0" w:color="auto"/>
        <w:left w:val="none" w:sz="0" w:space="0" w:color="auto"/>
        <w:bottom w:val="none" w:sz="0" w:space="0" w:color="auto"/>
        <w:right w:val="none" w:sz="0" w:space="0" w:color="auto"/>
      </w:divBdr>
    </w:div>
    <w:div w:id="509878038">
      <w:bodyDiv w:val="1"/>
      <w:marLeft w:val="0"/>
      <w:marRight w:val="0"/>
      <w:marTop w:val="0"/>
      <w:marBottom w:val="0"/>
      <w:divBdr>
        <w:top w:val="none" w:sz="0" w:space="0" w:color="auto"/>
        <w:left w:val="none" w:sz="0" w:space="0" w:color="auto"/>
        <w:bottom w:val="none" w:sz="0" w:space="0" w:color="auto"/>
        <w:right w:val="none" w:sz="0" w:space="0" w:color="auto"/>
      </w:divBdr>
    </w:div>
    <w:div w:id="518929872">
      <w:bodyDiv w:val="1"/>
      <w:marLeft w:val="0"/>
      <w:marRight w:val="0"/>
      <w:marTop w:val="0"/>
      <w:marBottom w:val="0"/>
      <w:divBdr>
        <w:top w:val="none" w:sz="0" w:space="0" w:color="auto"/>
        <w:left w:val="none" w:sz="0" w:space="0" w:color="auto"/>
        <w:bottom w:val="none" w:sz="0" w:space="0" w:color="auto"/>
        <w:right w:val="none" w:sz="0" w:space="0" w:color="auto"/>
      </w:divBdr>
    </w:div>
    <w:div w:id="534077422">
      <w:bodyDiv w:val="1"/>
      <w:marLeft w:val="0"/>
      <w:marRight w:val="0"/>
      <w:marTop w:val="0"/>
      <w:marBottom w:val="0"/>
      <w:divBdr>
        <w:top w:val="none" w:sz="0" w:space="0" w:color="auto"/>
        <w:left w:val="none" w:sz="0" w:space="0" w:color="auto"/>
        <w:bottom w:val="none" w:sz="0" w:space="0" w:color="auto"/>
        <w:right w:val="none" w:sz="0" w:space="0" w:color="auto"/>
      </w:divBdr>
    </w:div>
    <w:div w:id="558712936">
      <w:bodyDiv w:val="1"/>
      <w:marLeft w:val="0"/>
      <w:marRight w:val="0"/>
      <w:marTop w:val="0"/>
      <w:marBottom w:val="0"/>
      <w:divBdr>
        <w:top w:val="none" w:sz="0" w:space="0" w:color="auto"/>
        <w:left w:val="none" w:sz="0" w:space="0" w:color="auto"/>
        <w:bottom w:val="none" w:sz="0" w:space="0" w:color="auto"/>
        <w:right w:val="none" w:sz="0" w:space="0" w:color="auto"/>
      </w:divBdr>
    </w:div>
    <w:div w:id="581377967">
      <w:bodyDiv w:val="1"/>
      <w:marLeft w:val="0"/>
      <w:marRight w:val="0"/>
      <w:marTop w:val="0"/>
      <w:marBottom w:val="0"/>
      <w:divBdr>
        <w:top w:val="none" w:sz="0" w:space="0" w:color="auto"/>
        <w:left w:val="none" w:sz="0" w:space="0" w:color="auto"/>
        <w:bottom w:val="none" w:sz="0" w:space="0" w:color="auto"/>
        <w:right w:val="none" w:sz="0" w:space="0" w:color="auto"/>
      </w:divBdr>
    </w:div>
    <w:div w:id="586618692">
      <w:bodyDiv w:val="1"/>
      <w:marLeft w:val="0"/>
      <w:marRight w:val="0"/>
      <w:marTop w:val="0"/>
      <w:marBottom w:val="0"/>
      <w:divBdr>
        <w:top w:val="none" w:sz="0" w:space="0" w:color="auto"/>
        <w:left w:val="none" w:sz="0" w:space="0" w:color="auto"/>
        <w:bottom w:val="none" w:sz="0" w:space="0" w:color="auto"/>
        <w:right w:val="none" w:sz="0" w:space="0" w:color="auto"/>
      </w:divBdr>
    </w:div>
    <w:div w:id="607396229">
      <w:bodyDiv w:val="1"/>
      <w:marLeft w:val="0"/>
      <w:marRight w:val="0"/>
      <w:marTop w:val="0"/>
      <w:marBottom w:val="0"/>
      <w:divBdr>
        <w:top w:val="none" w:sz="0" w:space="0" w:color="auto"/>
        <w:left w:val="none" w:sz="0" w:space="0" w:color="auto"/>
        <w:bottom w:val="none" w:sz="0" w:space="0" w:color="auto"/>
        <w:right w:val="none" w:sz="0" w:space="0" w:color="auto"/>
      </w:divBdr>
    </w:div>
    <w:div w:id="616761363">
      <w:bodyDiv w:val="1"/>
      <w:marLeft w:val="0"/>
      <w:marRight w:val="0"/>
      <w:marTop w:val="0"/>
      <w:marBottom w:val="0"/>
      <w:divBdr>
        <w:top w:val="none" w:sz="0" w:space="0" w:color="auto"/>
        <w:left w:val="none" w:sz="0" w:space="0" w:color="auto"/>
        <w:bottom w:val="none" w:sz="0" w:space="0" w:color="auto"/>
        <w:right w:val="none" w:sz="0" w:space="0" w:color="auto"/>
      </w:divBdr>
    </w:div>
    <w:div w:id="632950768">
      <w:bodyDiv w:val="1"/>
      <w:marLeft w:val="0"/>
      <w:marRight w:val="0"/>
      <w:marTop w:val="0"/>
      <w:marBottom w:val="0"/>
      <w:divBdr>
        <w:top w:val="none" w:sz="0" w:space="0" w:color="auto"/>
        <w:left w:val="none" w:sz="0" w:space="0" w:color="auto"/>
        <w:bottom w:val="none" w:sz="0" w:space="0" w:color="auto"/>
        <w:right w:val="none" w:sz="0" w:space="0" w:color="auto"/>
      </w:divBdr>
    </w:div>
    <w:div w:id="634873886">
      <w:bodyDiv w:val="1"/>
      <w:marLeft w:val="0"/>
      <w:marRight w:val="0"/>
      <w:marTop w:val="0"/>
      <w:marBottom w:val="0"/>
      <w:divBdr>
        <w:top w:val="none" w:sz="0" w:space="0" w:color="auto"/>
        <w:left w:val="none" w:sz="0" w:space="0" w:color="auto"/>
        <w:bottom w:val="none" w:sz="0" w:space="0" w:color="auto"/>
        <w:right w:val="none" w:sz="0" w:space="0" w:color="auto"/>
      </w:divBdr>
    </w:div>
    <w:div w:id="641349645">
      <w:bodyDiv w:val="1"/>
      <w:marLeft w:val="0"/>
      <w:marRight w:val="0"/>
      <w:marTop w:val="0"/>
      <w:marBottom w:val="0"/>
      <w:divBdr>
        <w:top w:val="none" w:sz="0" w:space="0" w:color="auto"/>
        <w:left w:val="none" w:sz="0" w:space="0" w:color="auto"/>
        <w:bottom w:val="none" w:sz="0" w:space="0" w:color="auto"/>
        <w:right w:val="none" w:sz="0" w:space="0" w:color="auto"/>
      </w:divBdr>
    </w:div>
    <w:div w:id="652416358">
      <w:bodyDiv w:val="1"/>
      <w:marLeft w:val="0"/>
      <w:marRight w:val="0"/>
      <w:marTop w:val="0"/>
      <w:marBottom w:val="0"/>
      <w:divBdr>
        <w:top w:val="none" w:sz="0" w:space="0" w:color="auto"/>
        <w:left w:val="none" w:sz="0" w:space="0" w:color="auto"/>
        <w:bottom w:val="none" w:sz="0" w:space="0" w:color="auto"/>
        <w:right w:val="none" w:sz="0" w:space="0" w:color="auto"/>
      </w:divBdr>
    </w:div>
    <w:div w:id="658969447">
      <w:bodyDiv w:val="1"/>
      <w:marLeft w:val="0"/>
      <w:marRight w:val="0"/>
      <w:marTop w:val="0"/>
      <w:marBottom w:val="0"/>
      <w:divBdr>
        <w:top w:val="none" w:sz="0" w:space="0" w:color="auto"/>
        <w:left w:val="none" w:sz="0" w:space="0" w:color="auto"/>
        <w:bottom w:val="none" w:sz="0" w:space="0" w:color="auto"/>
        <w:right w:val="none" w:sz="0" w:space="0" w:color="auto"/>
      </w:divBdr>
    </w:div>
    <w:div w:id="659846047">
      <w:bodyDiv w:val="1"/>
      <w:marLeft w:val="0"/>
      <w:marRight w:val="0"/>
      <w:marTop w:val="0"/>
      <w:marBottom w:val="0"/>
      <w:divBdr>
        <w:top w:val="none" w:sz="0" w:space="0" w:color="auto"/>
        <w:left w:val="none" w:sz="0" w:space="0" w:color="auto"/>
        <w:bottom w:val="none" w:sz="0" w:space="0" w:color="auto"/>
        <w:right w:val="none" w:sz="0" w:space="0" w:color="auto"/>
      </w:divBdr>
    </w:div>
    <w:div w:id="678849749">
      <w:bodyDiv w:val="1"/>
      <w:marLeft w:val="0"/>
      <w:marRight w:val="0"/>
      <w:marTop w:val="0"/>
      <w:marBottom w:val="0"/>
      <w:divBdr>
        <w:top w:val="none" w:sz="0" w:space="0" w:color="auto"/>
        <w:left w:val="none" w:sz="0" w:space="0" w:color="auto"/>
        <w:bottom w:val="none" w:sz="0" w:space="0" w:color="auto"/>
        <w:right w:val="none" w:sz="0" w:space="0" w:color="auto"/>
      </w:divBdr>
    </w:div>
    <w:div w:id="681511419">
      <w:bodyDiv w:val="1"/>
      <w:marLeft w:val="0"/>
      <w:marRight w:val="0"/>
      <w:marTop w:val="0"/>
      <w:marBottom w:val="0"/>
      <w:divBdr>
        <w:top w:val="none" w:sz="0" w:space="0" w:color="auto"/>
        <w:left w:val="none" w:sz="0" w:space="0" w:color="auto"/>
        <w:bottom w:val="none" w:sz="0" w:space="0" w:color="auto"/>
        <w:right w:val="none" w:sz="0" w:space="0" w:color="auto"/>
      </w:divBdr>
    </w:div>
    <w:div w:id="701979745">
      <w:bodyDiv w:val="1"/>
      <w:marLeft w:val="0"/>
      <w:marRight w:val="0"/>
      <w:marTop w:val="0"/>
      <w:marBottom w:val="0"/>
      <w:divBdr>
        <w:top w:val="none" w:sz="0" w:space="0" w:color="auto"/>
        <w:left w:val="none" w:sz="0" w:space="0" w:color="auto"/>
        <w:bottom w:val="none" w:sz="0" w:space="0" w:color="auto"/>
        <w:right w:val="none" w:sz="0" w:space="0" w:color="auto"/>
      </w:divBdr>
    </w:div>
    <w:div w:id="707484586">
      <w:bodyDiv w:val="1"/>
      <w:marLeft w:val="0"/>
      <w:marRight w:val="0"/>
      <w:marTop w:val="0"/>
      <w:marBottom w:val="0"/>
      <w:divBdr>
        <w:top w:val="none" w:sz="0" w:space="0" w:color="auto"/>
        <w:left w:val="none" w:sz="0" w:space="0" w:color="auto"/>
        <w:bottom w:val="none" w:sz="0" w:space="0" w:color="auto"/>
        <w:right w:val="none" w:sz="0" w:space="0" w:color="auto"/>
      </w:divBdr>
    </w:div>
    <w:div w:id="709963820">
      <w:bodyDiv w:val="1"/>
      <w:marLeft w:val="0"/>
      <w:marRight w:val="0"/>
      <w:marTop w:val="0"/>
      <w:marBottom w:val="0"/>
      <w:divBdr>
        <w:top w:val="none" w:sz="0" w:space="0" w:color="auto"/>
        <w:left w:val="none" w:sz="0" w:space="0" w:color="auto"/>
        <w:bottom w:val="none" w:sz="0" w:space="0" w:color="auto"/>
        <w:right w:val="none" w:sz="0" w:space="0" w:color="auto"/>
      </w:divBdr>
    </w:div>
    <w:div w:id="723717641">
      <w:bodyDiv w:val="1"/>
      <w:marLeft w:val="0"/>
      <w:marRight w:val="0"/>
      <w:marTop w:val="0"/>
      <w:marBottom w:val="0"/>
      <w:divBdr>
        <w:top w:val="none" w:sz="0" w:space="0" w:color="auto"/>
        <w:left w:val="none" w:sz="0" w:space="0" w:color="auto"/>
        <w:bottom w:val="none" w:sz="0" w:space="0" w:color="auto"/>
        <w:right w:val="none" w:sz="0" w:space="0" w:color="auto"/>
      </w:divBdr>
    </w:div>
    <w:div w:id="736171402">
      <w:bodyDiv w:val="1"/>
      <w:marLeft w:val="0"/>
      <w:marRight w:val="0"/>
      <w:marTop w:val="0"/>
      <w:marBottom w:val="0"/>
      <w:divBdr>
        <w:top w:val="none" w:sz="0" w:space="0" w:color="auto"/>
        <w:left w:val="none" w:sz="0" w:space="0" w:color="auto"/>
        <w:bottom w:val="none" w:sz="0" w:space="0" w:color="auto"/>
        <w:right w:val="none" w:sz="0" w:space="0" w:color="auto"/>
      </w:divBdr>
    </w:div>
    <w:div w:id="736244585">
      <w:bodyDiv w:val="1"/>
      <w:marLeft w:val="0"/>
      <w:marRight w:val="0"/>
      <w:marTop w:val="0"/>
      <w:marBottom w:val="0"/>
      <w:divBdr>
        <w:top w:val="none" w:sz="0" w:space="0" w:color="auto"/>
        <w:left w:val="none" w:sz="0" w:space="0" w:color="auto"/>
        <w:bottom w:val="none" w:sz="0" w:space="0" w:color="auto"/>
        <w:right w:val="none" w:sz="0" w:space="0" w:color="auto"/>
      </w:divBdr>
    </w:div>
    <w:div w:id="748649438">
      <w:bodyDiv w:val="1"/>
      <w:marLeft w:val="0"/>
      <w:marRight w:val="0"/>
      <w:marTop w:val="0"/>
      <w:marBottom w:val="0"/>
      <w:divBdr>
        <w:top w:val="none" w:sz="0" w:space="0" w:color="auto"/>
        <w:left w:val="none" w:sz="0" w:space="0" w:color="auto"/>
        <w:bottom w:val="none" w:sz="0" w:space="0" w:color="auto"/>
        <w:right w:val="none" w:sz="0" w:space="0" w:color="auto"/>
      </w:divBdr>
    </w:div>
    <w:div w:id="750153093">
      <w:bodyDiv w:val="1"/>
      <w:marLeft w:val="0"/>
      <w:marRight w:val="0"/>
      <w:marTop w:val="0"/>
      <w:marBottom w:val="0"/>
      <w:divBdr>
        <w:top w:val="none" w:sz="0" w:space="0" w:color="auto"/>
        <w:left w:val="none" w:sz="0" w:space="0" w:color="auto"/>
        <w:bottom w:val="none" w:sz="0" w:space="0" w:color="auto"/>
        <w:right w:val="none" w:sz="0" w:space="0" w:color="auto"/>
      </w:divBdr>
    </w:div>
    <w:div w:id="763303597">
      <w:bodyDiv w:val="1"/>
      <w:marLeft w:val="0"/>
      <w:marRight w:val="0"/>
      <w:marTop w:val="0"/>
      <w:marBottom w:val="0"/>
      <w:divBdr>
        <w:top w:val="none" w:sz="0" w:space="0" w:color="auto"/>
        <w:left w:val="none" w:sz="0" w:space="0" w:color="auto"/>
        <w:bottom w:val="none" w:sz="0" w:space="0" w:color="auto"/>
        <w:right w:val="none" w:sz="0" w:space="0" w:color="auto"/>
      </w:divBdr>
    </w:div>
    <w:div w:id="772357498">
      <w:bodyDiv w:val="1"/>
      <w:marLeft w:val="0"/>
      <w:marRight w:val="0"/>
      <w:marTop w:val="0"/>
      <w:marBottom w:val="0"/>
      <w:divBdr>
        <w:top w:val="none" w:sz="0" w:space="0" w:color="auto"/>
        <w:left w:val="none" w:sz="0" w:space="0" w:color="auto"/>
        <w:bottom w:val="none" w:sz="0" w:space="0" w:color="auto"/>
        <w:right w:val="none" w:sz="0" w:space="0" w:color="auto"/>
      </w:divBdr>
    </w:div>
    <w:div w:id="776483844">
      <w:bodyDiv w:val="1"/>
      <w:marLeft w:val="0"/>
      <w:marRight w:val="0"/>
      <w:marTop w:val="0"/>
      <w:marBottom w:val="0"/>
      <w:divBdr>
        <w:top w:val="none" w:sz="0" w:space="0" w:color="auto"/>
        <w:left w:val="none" w:sz="0" w:space="0" w:color="auto"/>
        <w:bottom w:val="none" w:sz="0" w:space="0" w:color="auto"/>
        <w:right w:val="none" w:sz="0" w:space="0" w:color="auto"/>
      </w:divBdr>
    </w:div>
    <w:div w:id="779878485">
      <w:bodyDiv w:val="1"/>
      <w:marLeft w:val="0"/>
      <w:marRight w:val="0"/>
      <w:marTop w:val="0"/>
      <w:marBottom w:val="0"/>
      <w:divBdr>
        <w:top w:val="none" w:sz="0" w:space="0" w:color="auto"/>
        <w:left w:val="none" w:sz="0" w:space="0" w:color="auto"/>
        <w:bottom w:val="none" w:sz="0" w:space="0" w:color="auto"/>
        <w:right w:val="none" w:sz="0" w:space="0" w:color="auto"/>
      </w:divBdr>
    </w:div>
    <w:div w:id="782500388">
      <w:bodyDiv w:val="1"/>
      <w:marLeft w:val="0"/>
      <w:marRight w:val="0"/>
      <w:marTop w:val="0"/>
      <w:marBottom w:val="0"/>
      <w:divBdr>
        <w:top w:val="none" w:sz="0" w:space="0" w:color="auto"/>
        <w:left w:val="none" w:sz="0" w:space="0" w:color="auto"/>
        <w:bottom w:val="none" w:sz="0" w:space="0" w:color="auto"/>
        <w:right w:val="none" w:sz="0" w:space="0" w:color="auto"/>
      </w:divBdr>
    </w:div>
    <w:div w:id="794131591">
      <w:bodyDiv w:val="1"/>
      <w:marLeft w:val="0"/>
      <w:marRight w:val="0"/>
      <w:marTop w:val="0"/>
      <w:marBottom w:val="0"/>
      <w:divBdr>
        <w:top w:val="none" w:sz="0" w:space="0" w:color="auto"/>
        <w:left w:val="none" w:sz="0" w:space="0" w:color="auto"/>
        <w:bottom w:val="none" w:sz="0" w:space="0" w:color="auto"/>
        <w:right w:val="none" w:sz="0" w:space="0" w:color="auto"/>
      </w:divBdr>
    </w:div>
    <w:div w:id="801457197">
      <w:bodyDiv w:val="1"/>
      <w:marLeft w:val="0"/>
      <w:marRight w:val="0"/>
      <w:marTop w:val="0"/>
      <w:marBottom w:val="0"/>
      <w:divBdr>
        <w:top w:val="none" w:sz="0" w:space="0" w:color="auto"/>
        <w:left w:val="none" w:sz="0" w:space="0" w:color="auto"/>
        <w:bottom w:val="none" w:sz="0" w:space="0" w:color="auto"/>
        <w:right w:val="none" w:sz="0" w:space="0" w:color="auto"/>
      </w:divBdr>
    </w:div>
    <w:div w:id="803278313">
      <w:bodyDiv w:val="1"/>
      <w:marLeft w:val="0"/>
      <w:marRight w:val="0"/>
      <w:marTop w:val="0"/>
      <w:marBottom w:val="0"/>
      <w:divBdr>
        <w:top w:val="none" w:sz="0" w:space="0" w:color="auto"/>
        <w:left w:val="none" w:sz="0" w:space="0" w:color="auto"/>
        <w:bottom w:val="none" w:sz="0" w:space="0" w:color="auto"/>
        <w:right w:val="none" w:sz="0" w:space="0" w:color="auto"/>
      </w:divBdr>
    </w:div>
    <w:div w:id="803549623">
      <w:bodyDiv w:val="1"/>
      <w:marLeft w:val="0"/>
      <w:marRight w:val="0"/>
      <w:marTop w:val="0"/>
      <w:marBottom w:val="0"/>
      <w:divBdr>
        <w:top w:val="none" w:sz="0" w:space="0" w:color="auto"/>
        <w:left w:val="none" w:sz="0" w:space="0" w:color="auto"/>
        <w:bottom w:val="none" w:sz="0" w:space="0" w:color="auto"/>
        <w:right w:val="none" w:sz="0" w:space="0" w:color="auto"/>
      </w:divBdr>
    </w:div>
    <w:div w:id="812018946">
      <w:bodyDiv w:val="1"/>
      <w:marLeft w:val="0"/>
      <w:marRight w:val="0"/>
      <w:marTop w:val="0"/>
      <w:marBottom w:val="0"/>
      <w:divBdr>
        <w:top w:val="none" w:sz="0" w:space="0" w:color="auto"/>
        <w:left w:val="none" w:sz="0" w:space="0" w:color="auto"/>
        <w:bottom w:val="none" w:sz="0" w:space="0" w:color="auto"/>
        <w:right w:val="none" w:sz="0" w:space="0" w:color="auto"/>
      </w:divBdr>
    </w:div>
    <w:div w:id="817721697">
      <w:bodyDiv w:val="1"/>
      <w:marLeft w:val="0"/>
      <w:marRight w:val="0"/>
      <w:marTop w:val="0"/>
      <w:marBottom w:val="0"/>
      <w:divBdr>
        <w:top w:val="none" w:sz="0" w:space="0" w:color="auto"/>
        <w:left w:val="none" w:sz="0" w:space="0" w:color="auto"/>
        <w:bottom w:val="none" w:sz="0" w:space="0" w:color="auto"/>
        <w:right w:val="none" w:sz="0" w:space="0" w:color="auto"/>
      </w:divBdr>
    </w:div>
    <w:div w:id="823426835">
      <w:bodyDiv w:val="1"/>
      <w:marLeft w:val="0"/>
      <w:marRight w:val="0"/>
      <w:marTop w:val="0"/>
      <w:marBottom w:val="0"/>
      <w:divBdr>
        <w:top w:val="none" w:sz="0" w:space="0" w:color="auto"/>
        <w:left w:val="none" w:sz="0" w:space="0" w:color="auto"/>
        <w:bottom w:val="none" w:sz="0" w:space="0" w:color="auto"/>
        <w:right w:val="none" w:sz="0" w:space="0" w:color="auto"/>
      </w:divBdr>
    </w:div>
    <w:div w:id="824320980">
      <w:bodyDiv w:val="1"/>
      <w:marLeft w:val="0"/>
      <w:marRight w:val="0"/>
      <w:marTop w:val="0"/>
      <w:marBottom w:val="0"/>
      <w:divBdr>
        <w:top w:val="none" w:sz="0" w:space="0" w:color="auto"/>
        <w:left w:val="none" w:sz="0" w:space="0" w:color="auto"/>
        <w:bottom w:val="none" w:sz="0" w:space="0" w:color="auto"/>
        <w:right w:val="none" w:sz="0" w:space="0" w:color="auto"/>
      </w:divBdr>
    </w:div>
    <w:div w:id="831486077">
      <w:bodyDiv w:val="1"/>
      <w:marLeft w:val="0"/>
      <w:marRight w:val="0"/>
      <w:marTop w:val="0"/>
      <w:marBottom w:val="0"/>
      <w:divBdr>
        <w:top w:val="none" w:sz="0" w:space="0" w:color="auto"/>
        <w:left w:val="none" w:sz="0" w:space="0" w:color="auto"/>
        <w:bottom w:val="none" w:sz="0" w:space="0" w:color="auto"/>
        <w:right w:val="none" w:sz="0" w:space="0" w:color="auto"/>
      </w:divBdr>
    </w:div>
    <w:div w:id="843132762">
      <w:bodyDiv w:val="1"/>
      <w:marLeft w:val="0"/>
      <w:marRight w:val="0"/>
      <w:marTop w:val="0"/>
      <w:marBottom w:val="0"/>
      <w:divBdr>
        <w:top w:val="none" w:sz="0" w:space="0" w:color="auto"/>
        <w:left w:val="none" w:sz="0" w:space="0" w:color="auto"/>
        <w:bottom w:val="none" w:sz="0" w:space="0" w:color="auto"/>
        <w:right w:val="none" w:sz="0" w:space="0" w:color="auto"/>
      </w:divBdr>
    </w:div>
    <w:div w:id="852652457">
      <w:bodyDiv w:val="1"/>
      <w:marLeft w:val="0"/>
      <w:marRight w:val="0"/>
      <w:marTop w:val="0"/>
      <w:marBottom w:val="0"/>
      <w:divBdr>
        <w:top w:val="none" w:sz="0" w:space="0" w:color="auto"/>
        <w:left w:val="none" w:sz="0" w:space="0" w:color="auto"/>
        <w:bottom w:val="none" w:sz="0" w:space="0" w:color="auto"/>
        <w:right w:val="none" w:sz="0" w:space="0" w:color="auto"/>
      </w:divBdr>
    </w:div>
    <w:div w:id="855969370">
      <w:bodyDiv w:val="1"/>
      <w:marLeft w:val="0"/>
      <w:marRight w:val="0"/>
      <w:marTop w:val="0"/>
      <w:marBottom w:val="0"/>
      <w:divBdr>
        <w:top w:val="none" w:sz="0" w:space="0" w:color="auto"/>
        <w:left w:val="none" w:sz="0" w:space="0" w:color="auto"/>
        <w:bottom w:val="none" w:sz="0" w:space="0" w:color="auto"/>
        <w:right w:val="none" w:sz="0" w:space="0" w:color="auto"/>
      </w:divBdr>
    </w:div>
    <w:div w:id="863714345">
      <w:bodyDiv w:val="1"/>
      <w:marLeft w:val="0"/>
      <w:marRight w:val="0"/>
      <w:marTop w:val="0"/>
      <w:marBottom w:val="0"/>
      <w:divBdr>
        <w:top w:val="none" w:sz="0" w:space="0" w:color="auto"/>
        <w:left w:val="none" w:sz="0" w:space="0" w:color="auto"/>
        <w:bottom w:val="none" w:sz="0" w:space="0" w:color="auto"/>
        <w:right w:val="none" w:sz="0" w:space="0" w:color="auto"/>
      </w:divBdr>
    </w:div>
    <w:div w:id="875853685">
      <w:bodyDiv w:val="1"/>
      <w:marLeft w:val="0"/>
      <w:marRight w:val="0"/>
      <w:marTop w:val="0"/>
      <w:marBottom w:val="0"/>
      <w:divBdr>
        <w:top w:val="none" w:sz="0" w:space="0" w:color="auto"/>
        <w:left w:val="none" w:sz="0" w:space="0" w:color="auto"/>
        <w:bottom w:val="none" w:sz="0" w:space="0" w:color="auto"/>
        <w:right w:val="none" w:sz="0" w:space="0" w:color="auto"/>
      </w:divBdr>
    </w:div>
    <w:div w:id="880168579">
      <w:bodyDiv w:val="1"/>
      <w:marLeft w:val="0"/>
      <w:marRight w:val="0"/>
      <w:marTop w:val="0"/>
      <w:marBottom w:val="0"/>
      <w:divBdr>
        <w:top w:val="none" w:sz="0" w:space="0" w:color="auto"/>
        <w:left w:val="none" w:sz="0" w:space="0" w:color="auto"/>
        <w:bottom w:val="none" w:sz="0" w:space="0" w:color="auto"/>
        <w:right w:val="none" w:sz="0" w:space="0" w:color="auto"/>
      </w:divBdr>
    </w:div>
    <w:div w:id="899947716">
      <w:bodyDiv w:val="1"/>
      <w:marLeft w:val="0"/>
      <w:marRight w:val="0"/>
      <w:marTop w:val="0"/>
      <w:marBottom w:val="0"/>
      <w:divBdr>
        <w:top w:val="none" w:sz="0" w:space="0" w:color="auto"/>
        <w:left w:val="none" w:sz="0" w:space="0" w:color="auto"/>
        <w:bottom w:val="none" w:sz="0" w:space="0" w:color="auto"/>
        <w:right w:val="none" w:sz="0" w:space="0" w:color="auto"/>
      </w:divBdr>
    </w:div>
    <w:div w:id="913010563">
      <w:bodyDiv w:val="1"/>
      <w:marLeft w:val="0"/>
      <w:marRight w:val="0"/>
      <w:marTop w:val="0"/>
      <w:marBottom w:val="0"/>
      <w:divBdr>
        <w:top w:val="none" w:sz="0" w:space="0" w:color="auto"/>
        <w:left w:val="none" w:sz="0" w:space="0" w:color="auto"/>
        <w:bottom w:val="none" w:sz="0" w:space="0" w:color="auto"/>
        <w:right w:val="none" w:sz="0" w:space="0" w:color="auto"/>
      </w:divBdr>
    </w:div>
    <w:div w:id="931357155">
      <w:bodyDiv w:val="1"/>
      <w:marLeft w:val="0"/>
      <w:marRight w:val="0"/>
      <w:marTop w:val="0"/>
      <w:marBottom w:val="0"/>
      <w:divBdr>
        <w:top w:val="none" w:sz="0" w:space="0" w:color="auto"/>
        <w:left w:val="none" w:sz="0" w:space="0" w:color="auto"/>
        <w:bottom w:val="none" w:sz="0" w:space="0" w:color="auto"/>
        <w:right w:val="none" w:sz="0" w:space="0" w:color="auto"/>
      </w:divBdr>
    </w:div>
    <w:div w:id="938492882">
      <w:bodyDiv w:val="1"/>
      <w:marLeft w:val="0"/>
      <w:marRight w:val="0"/>
      <w:marTop w:val="0"/>
      <w:marBottom w:val="0"/>
      <w:divBdr>
        <w:top w:val="none" w:sz="0" w:space="0" w:color="auto"/>
        <w:left w:val="none" w:sz="0" w:space="0" w:color="auto"/>
        <w:bottom w:val="none" w:sz="0" w:space="0" w:color="auto"/>
        <w:right w:val="none" w:sz="0" w:space="0" w:color="auto"/>
      </w:divBdr>
    </w:div>
    <w:div w:id="946229924">
      <w:bodyDiv w:val="1"/>
      <w:marLeft w:val="0"/>
      <w:marRight w:val="0"/>
      <w:marTop w:val="0"/>
      <w:marBottom w:val="0"/>
      <w:divBdr>
        <w:top w:val="none" w:sz="0" w:space="0" w:color="auto"/>
        <w:left w:val="none" w:sz="0" w:space="0" w:color="auto"/>
        <w:bottom w:val="none" w:sz="0" w:space="0" w:color="auto"/>
        <w:right w:val="none" w:sz="0" w:space="0" w:color="auto"/>
      </w:divBdr>
    </w:div>
    <w:div w:id="958757107">
      <w:bodyDiv w:val="1"/>
      <w:marLeft w:val="0"/>
      <w:marRight w:val="0"/>
      <w:marTop w:val="0"/>
      <w:marBottom w:val="0"/>
      <w:divBdr>
        <w:top w:val="none" w:sz="0" w:space="0" w:color="auto"/>
        <w:left w:val="none" w:sz="0" w:space="0" w:color="auto"/>
        <w:bottom w:val="none" w:sz="0" w:space="0" w:color="auto"/>
        <w:right w:val="none" w:sz="0" w:space="0" w:color="auto"/>
      </w:divBdr>
    </w:div>
    <w:div w:id="964577015">
      <w:bodyDiv w:val="1"/>
      <w:marLeft w:val="0"/>
      <w:marRight w:val="0"/>
      <w:marTop w:val="0"/>
      <w:marBottom w:val="0"/>
      <w:divBdr>
        <w:top w:val="none" w:sz="0" w:space="0" w:color="auto"/>
        <w:left w:val="none" w:sz="0" w:space="0" w:color="auto"/>
        <w:bottom w:val="none" w:sz="0" w:space="0" w:color="auto"/>
        <w:right w:val="none" w:sz="0" w:space="0" w:color="auto"/>
      </w:divBdr>
    </w:div>
    <w:div w:id="970282601">
      <w:bodyDiv w:val="1"/>
      <w:marLeft w:val="0"/>
      <w:marRight w:val="0"/>
      <w:marTop w:val="0"/>
      <w:marBottom w:val="0"/>
      <w:divBdr>
        <w:top w:val="none" w:sz="0" w:space="0" w:color="auto"/>
        <w:left w:val="none" w:sz="0" w:space="0" w:color="auto"/>
        <w:bottom w:val="none" w:sz="0" w:space="0" w:color="auto"/>
        <w:right w:val="none" w:sz="0" w:space="0" w:color="auto"/>
      </w:divBdr>
    </w:div>
    <w:div w:id="972832401">
      <w:bodyDiv w:val="1"/>
      <w:marLeft w:val="0"/>
      <w:marRight w:val="0"/>
      <w:marTop w:val="0"/>
      <w:marBottom w:val="0"/>
      <w:divBdr>
        <w:top w:val="none" w:sz="0" w:space="0" w:color="auto"/>
        <w:left w:val="none" w:sz="0" w:space="0" w:color="auto"/>
        <w:bottom w:val="none" w:sz="0" w:space="0" w:color="auto"/>
        <w:right w:val="none" w:sz="0" w:space="0" w:color="auto"/>
      </w:divBdr>
    </w:div>
    <w:div w:id="974020828">
      <w:bodyDiv w:val="1"/>
      <w:marLeft w:val="0"/>
      <w:marRight w:val="0"/>
      <w:marTop w:val="0"/>
      <w:marBottom w:val="0"/>
      <w:divBdr>
        <w:top w:val="none" w:sz="0" w:space="0" w:color="auto"/>
        <w:left w:val="none" w:sz="0" w:space="0" w:color="auto"/>
        <w:bottom w:val="none" w:sz="0" w:space="0" w:color="auto"/>
        <w:right w:val="none" w:sz="0" w:space="0" w:color="auto"/>
      </w:divBdr>
    </w:div>
    <w:div w:id="987637153">
      <w:bodyDiv w:val="1"/>
      <w:marLeft w:val="0"/>
      <w:marRight w:val="0"/>
      <w:marTop w:val="0"/>
      <w:marBottom w:val="0"/>
      <w:divBdr>
        <w:top w:val="none" w:sz="0" w:space="0" w:color="auto"/>
        <w:left w:val="none" w:sz="0" w:space="0" w:color="auto"/>
        <w:bottom w:val="none" w:sz="0" w:space="0" w:color="auto"/>
        <w:right w:val="none" w:sz="0" w:space="0" w:color="auto"/>
      </w:divBdr>
    </w:div>
    <w:div w:id="990449736">
      <w:bodyDiv w:val="1"/>
      <w:marLeft w:val="0"/>
      <w:marRight w:val="0"/>
      <w:marTop w:val="0"/>
      <w:marBottom w:val="0"/>
      <w:divBdr>
        <w:top w:val="none" w:sz="0" w:space="0" w:color="auto"/>
        <w:left w:val="none" w:sz="0" w:space="0" w:color="auto"/>
        <w:bottom w:val="none" w:sz="0" w:space="0" w:color="auto"/>
        <w:right w:val="none" w:sz="0" w:space="0" w:color="auto"/>
      </w:divBdr>
    </w:div>
    <w:div w:id="995767668">
      <w:bodyDiv w:val="1"/>
      <w:marLeft w:val="0"/>
      <w:marRight w:val="0"/>
      <w:marTop w:val="0"/>
      <w:marBottom w:val="0"/>
      <w:divBdr>
        <w:top w:val="none" w:sz="0" w:space="0" w:color="auto"/>
        <w:left w:val="none" w:sz="0" w:space="0" w:color="auto"/>
        <w:bottom w:val="none" w:sz="0" w:space="0" w:color="auto"/>
        <w:right w:val="none" w:sz="0" w:space="0" w:color="auto"/>
      </w:divBdr>
    </w:div>
    <w:div w:id="1000893889">
      <w:bodyDiv w:val="1"/>
      <w:marLeft w:val="0"/>
      <w:marRight w:val="0"/>
      <w:marTop w:val="0"/>
      <w:marBottom w:val="0"/>
      <w:divBdr>
        <w:top w:val="none" w:sz="0" w:space="0" w:color="auto"/>
        <w:left w:val="none" w:sz="0" w:space="0" w:color="auto"/>
        <w:bottom w:val="none" w:sz="0" w:space="0" w:color="auto"/>
        <w:right w:val="none" w:sz="0" w:space="0" w:color="auto"/>
      </w:divBdr>
    </w:div>
    <w:div w:id="1001009313">
      <w:bodyDiv w:val="1"/>
      <w:marLeft w:val="0"/>
      <w:marRight w:val="0"/>
      <w:marTop w:val="0"/>
      <w:marBottom w:val="0"/>
      <w:divBdr>
        <w:top w:val="none" w:sz="0" w:space="0" w:color="auto"/>
        <w:left w:val="none" w:sz="0" w:space="0" w:color="auto"/>
        <w:bottom w:val="none" w:sz="0" w:space="0" w:color="auto"/>
        <w:right w:val="none" w:sz="0" w:space="0" w:color="auto"/>
      </w:divBdr>
    </w:div>
    <w:div w:id="1003094511">
      <w:bodyDiv w:val="1"/>
      <w:marLeft w:val="0"/>
      <w:marRight w:val="0"/>
      <w:marTop w:val="0"/>
      <w:marBottom w:val="0"/>
      <w:divBdr>
        <w:top w:val="none" w:sz="0" w:space="0" w:color="auto"/>
        <w:left w:val="none" w:sz="0" w:space="0" w:color="auto"/>
        <w:bottom w:val="none" w:sz="0" w:space="0" w:color="auto"/>
        <w:right w:val="none" w:sz="0" w:space="0" w:color="auto"/>
      </w:divBdr>
    </w:div>
    <w:div w:id="1005863825">
      <w:bodyDiv w:val="1"/>
      <w:marLeft w:val="0"/>
      <w:marRight w:val="0"/>
      <w:marTop w:val="0"/>
      <w:marBottom w:val="0"/>
      <w:divBdr>
        <w:top w:val="none" w:sz="0" w:space="0" w:color="auto"/>
        <w:left w:val="none" w:sz="0" w:space="0" w:color="auto"/>
        <w:bottom w:val="none" w:sz="0" w:space="0" w:color="auto"/>
        <w:right w:val="none" w:sz="0" w:space="0" w:color="auto"/>
      </w:divBdr>
    </w:div>
    <w:div w:id="1013803870">
      <w:bodyDiv w:val="1"/>
      <w:marLeft w:val="0"/>
      <w:marRight w:val="0"/>
      <w:marTop w:val="0"/>
      <w:marBottom w:val="0"/>
      <w:divBdr>
        <w:top w:val="none" w:sz="0" w:space="0" w:color="auto"/>
        <w:left w:val="none" w:sz="0" w:space="0" w:color="auto"/>
        <w:bottom w:val="none" w:sz="0" w:space="0" w:color="auto"/>
        <w:right w:val="none" w:sz="0" w:space="0" w:color="auto"/>
      </w:divBdr>
    </w:div>
    <w:div w:id="1021929678">
      <w:bodyDiv w:val="1"/>
      <w:marLeft w:val="0"/>
      <w:marRight w:val="0"/>
      <w:marTop w:val="0"/>
      <w:marBottom w:val="0"/>
      <w:divBdr>
        <w:top w:val="none" w:sz="0" w:space="0" w:color="auto"/>
        <w:left w:val="none" w:sz="0" w:space="0" w:color="auto"/>
        <w:bottom w:val="none" w:sz="0" w:space="0" w:color="auto"/>
        <w:right w:val="none" w:sz="0" w:space="0" w:color="auto"/>
      </w:divBdr>
    </w:div>
    <w:div w:id="1022898892">
      <w:bodyDiv w:val="1"/>
      <w:marLeft w:val="0"/>
      <w:marRight w:val="0"/>
      <w:marTop w:val="0"/>
      <w:marBottom w:val="0"/>
      <w:divBdr>
        <w:top w:val="none" w:sz="0" w:space="0" w:color="auto"/>
        <w:left w:val="none" w:sz="0" w:space="0" w:color="auto"/>
        <w:bottom w:val="none" w:sz="0" w:space="0" w:color="auto"/>
        <w:right w:val="none" w:sz="0" w:space="0" w:color="auto"/>
      </w:divBdr>
    </w:div>
    <w:div w:id="1022974553">
      <w:bodyDiv w:val="1"/>
      <w:marLeft w:val="0"/>
      <w:marRight w:val="0"/>
      <w:marTop w:val="0"/>
      <w:marBottom w:val="0"/>
      <w:divBdr>
        <w:top w:val="none" w:sz="0" w:space="0" w:color="auto"/>
        <w:left w:val="none" w:sz="0" w:space="0" w:color="auto"/>
        <w:bottom w:val="none" w:sz="0" w:space="0" w:color="auto"/>
        <w:right w:val="none" w:sz="0" w:space="0" w:color="auto"/>
      </w:divBdr>
    </w:div>
    <w:div w:id="1028487218">
      <w:bodyDiv w:val="1"/>
      <w:marLeft w:val="0"/>
      <w:marRight w:val="0"/>
      <w:marTop w:val="0"/>
      <w:marBottom w:val="0"/>
      <w:divBdr>
        <w:top w:val="none" w:sz="0" w:space="0" w:color="auto"/>
        <w:left w:val="none" w:sz="0" w:space="0" w:color="auto"/>
        <w:bottom w:val="none" w:sz="0" w:space="0" w:color="auto"/>
        <w:right w:val="none" w:sz="0" w:space="0" w:color="auto"/>
      </w:divBdr>
    </w:div>
    <w:div w:id="1030493449">
      <w:bodyDiv w:val="1"/>
      <w:marLeft w:val="0"/>
      <w:marRight w:val="0"/>
      <w:marTop w:val="0"/>
      <w:marBottom w:val="0"/>
      <w:divBdr>
        <w:top w:val="none" w:sz="0" w:space="0" w:color="auto"/>
        <w:left w:val="none" w:sz="0" w:space="0" w:color="auto"/>
        <w:bottom w:val="none" w:sz="0" w:space="0" w:color="auto"/>
        <w:right w:val="none" w:sz="0" w:space="0" w:color="auto"/>
      </w:divBdr>
    </w:div>
    <w:div w:id="1037005394">
      <w:bodyDiv w:val="1"/>
      <w:marLeft w:val="0"/>
      <w:marRight w:val="0"/>
      <w:marTop w:val="0"/>
      <w:marBottom w:val="0"/>
      <w:divBdr>
        <w:top w:val="none" w:sz="0" w:space="0" w:color="auto"/>
        <w:left w:val="none" w:sz="0" w:space="0" w:color="auto"/>
        <w:bottom w:val="none" w:sz="0" w:space="0" w:color="auto"/>
        <w:right w:val="none" w:sz="0" w:space="0" w:color="auto"/>
      </w:divBdr>
    </w:div>
    <w:div w:id="1043555242">
      <w:bodyDiv w:val="1"/>
      <w:marLeft w:val="0"/>
      <w:marRight w:val="0"/>
      <w:marTop w:val="0"/>
      <w:marBottom w:val="0"/>
      <w:divBdr>
        <w:top w:val="none" w:sz="0" w:space="0" w:color="auto"/>
        <w:left w:val="none" w:sz="0" w:space="0" w:color="auto"/>
        <w:bottom w:val="none" w:sz="0" w:space="0" w:color="auto"/>
        <w:right w:val="none" w:sz="0" w:space="0" w:color="auto"/>
      </w:divBdr>
    </w:div>
    <w:div w:id="1044523378">
      <w:bodyDiv w:val="1"/>
      <w:marLeft w:val="0"/>
      <w:marRight w:val="0"/>
      <w:marTop w:val="0"/>
      <w:marBottom w:val="0"/>
      <w:divBdr>
        <w:top w:val="none" w:sz="0" w:space="0" w:color="auto"/>
        <w:left w:val="none" w:sz="0" w:space="0" w:color="auto"/>
        <w:bottom w:val="none" w:sz="0" w:space="0" w:color="auto"/>
        <w:right w:val="none" w:sz="0" w:space="0" w:color="auto"/>
      </w:divBdr>
    </w:div>
    <w:div w:id="1053847915">
      <w:bodyDiv w:val="1"/>
      <w:marLeft w:val="0"/>
      <w:marRight w:val="0"/>
      <w:marTop w:val="0"/>
      <w:marBottom w:val="0"/>
      <w:divBdr>
        <w:top w:val="none" w:sz="0" w:space="0" w:color="auto"/>
        <w:left w:val="none" w:sz="0" w:space="0" w:color="auto"/>
        <w:bottom w:val="none" w:sz="0" w:space="0" w:color="auto"/>
        <w:right w:val="none" w:sz="0" w:space="0" w:color="auto"/>
      </w:divBdr>
    </w:div>
    <w:div w:id="1055202555">
      <w:bodyDiv w:val="1"/>
      <w:marLeft w:val="0"/>
      <w:marRight w:val="0"/>
      <w:marTop w:val="0"/>
      <w:marBottom w:val="0"/>
      <w:divBdr>
        <w:top w:val="none" w:sz="0" w:space="0" w:color="auto"/>
        <w:left w:val="none" w:sz="0" w:space="0" w:color="auto"/>
        <w:bottom w:val="none" w:sz="0" w:space="0" w:color="auto"/>
        <w:right w:val="none" w:sz="0" w:space="0" w:color="auto"/>
      </w:divBdr>
    </w:div>
    <w:div w:id="1058477630">
      <w:bodyDiv w:val="1"/>
      <w:marLeft w:val="0"/>
      <w:marRight w:val="0"/>
      <w:marTop w:val="0"/>
      <w:marBottom w:val="0"/>
      <w:divBdr>
        <w:top w:val="none" w:sz="0" w:space="0" w:color="auto"/>
        <w:left w:val="none" w:sz="0" w:space="0" w:color="auto"/>
        <w:bottom w:val="none" w:sz="0" w:space="0" w:color="auto"/>
        <w:right w:val="none" w:sz="0" w:space="0" w:color="auto"/>
      </w:divBdr>
    </w:div>
    <w:div w:id="1065950206">
      <w:bodyDiv w:val="1"/>
      <w:marLeft w:val="0"/>
      <w:marRight w:val="0"/>
      <w:marTop w:val="0"/>
      <w:marBottom w:val="0"/>
      <w:divBdr>
        <w:top w:val="none" w:sz="0" w:space="0" w:color="auto"/>
        <w:left w:val="none" w:sz="0" w:space="0" w:color="auto"/>
        <w:bottom w:val="none" w:sz="0" w:space="0" w:color="auto"/>
        <w:right w:val="none" w:sz="0" w:space="0" w:color="auto"/>
      </w:divBdr>
    </w:div>
    <w:div w:id="1070228742">
      <w:bodyDiv w:val="1"/>
      <w:marLeft w:val="0"/>
      <w:marRight w:val="0"/>
      <w:marTop w:val="0"/>
      <w:marBottom w:val="0"/>
      <w:divBdr>
        <w:top w:val="none" w:sz="0" w:space="0" w:color="auto"/>
        <w:left w:val="none" w:sz="0" w:space="0" w:color="auto"/>
        <w:bottom w:val="none" w:sz="0" w:space="0" w:color="auto"/>
        <w:right w:val="none" w:sz="0" w:space="0" w:color="auto"/>
      </w:divBdr>
    </w:div>
    <w:div w:id="1073315835">
      <w:bodyDiv w:val="1"/>
      <w:marLeft w:val="0"/>
      <w:marRight w:val="0"/>
      <w:marTop w:val="0"/>
      <w:marBottom w:val="0"/>
      <w:divBdr>
        <w:top w:val="none" w:sz="0" w:space="0" w:color="auto"/>
        <w:left w:val="none" w:sz="0" w:space="0" w:color="auto"/>
        <w:bottom w:val="none" w:sz="0" w:space="0" w:color="auto"/>
        <w:right w:val="none" w:sz="0" w:space="0" w:color="auto"/>
      </w:divBdr>
    </w:div>
    <w:div w:id="1079718088">
      <w:bodyDiv w:val="1"/>
      <w:marLeft w:val="0"/>
      <w:marRight w:val="0"/>
      <w:marTop w:val="0"/>
      <w:marBottom w:val="0"/>
      <w:divBdr>
        <w:top w:val="none" w:sz="0" w:space="0" w:color="auto"/>
        <w:left w:val="none" w:sz="0" w:space="0" w:color="auto"/>
        <w:bottom w:val="none" w:sz="0" w:space="0" w:color="auto"/>
        <w:right w:val="none" w:sz="0" w:space="0" w:color="auto"/>
      </w:divBdr>
    </w:div>
    <w:div w:id="1086001060">
      <w:bodyDiv w:val="1"/>
      <w:marLeft w:val="0"/>
      <w:marRight w:val="0"/>
      <w:marTop w:val="0"/>
      <w:marBottom w:val="0"/>
      <w:divBdr>
        <w:top w:val="none" w:sz="0" w:space="0" w:color="auto"/>
        <w:left w:val="none" w:sz="0" w:space="0" w:color="auto"/>
        <w:bottom w:val="none" w:sz="0" w:space="0" w:color="auto"/>
        <w:right w:val="none" w:sz="0" w:space="0" w:color="auto"/>
      </w:divBdr>
    </w:div>
    <w:div w:id="1087656239">
      <w:bodyDiv w:val="1"/>
      <w:marLeft w:val="0"/>
      <w:marRight w:val="0"/>
      <w:marTop w:val="0"/>
      <w:marBottom w:val="0"/>
      <w:divBdr>
        <w:top w:val="none" w:sz="0" w:space="0" w:color="auto"/>
        <w:left w:val="none" w:sz="0" w:space="0" w:color="auto"/>
        <w:bottom w:val="none" w:sz="0" w:space="0" w:color="auto"/>
        <w:right w:val="none" w:sz="0" w:space="0" w:color="auto"/>
      </w:divBdr>
    </w:div>
    <w:div w:id="1096900849">
      <w:bodyDiv w:val="1"/>
      <w:marLeft w:val="0"/>
      <w:marRight w:val="0"/>
      <w:marTop w:val="0"/>
      <w:marBottom w:val="0"/>
      <w:divBdr>
        <w:top w:val="none" w:sz="0" w:space="0" w:color="auto"/>
        <w:left w:val="none" w:sz="0" w:space="0" w:color="auto"/>
        <w:bottom w:val="none" w:sz="0" w:space="0" w:color="auto"/>
        <w:right w:val="none" w:sz="0" w:space="0" w:color="auto"/>
      </w:divBdr>
    </w:div>
    <w:div w:id="1098869069">
      <w:bodyDiv w:val="1"/>
      <w:marLeft w:val="0"/>
      <w:marRight w:val="0"/>
      <w:marTop w:val="0"/>
      <w:marBottom w:val="0"/>
      <w:divBdr>
        <w:top w:val="none" w:sz="0" w:space="0" w:color="auto"/>
        <w:left w:val="none" w:sz="0" w:space="0" w:color="auto"/>
        <w:bottom w:val="none" w:sz="0" w:space="0" w:color="auto"/>
        <w:right w:val="none" w:sz="0" w:space="0" w:color="auto"/>
      </w:divBdr>
    </w:div>
    <w:div w:id="1110930472">
      <w:bodyDiv w:val="1"/>
      <w:marLeft w:val="0"/>
      <w:marRight w:val="0"/>
      <w:marTop w:val="0"/>
      <w:marBottom w:val="0"/>
      <w:divBdr>
        <w:top w:val="none" w:sz="0" w:space="0" w:color="auto"/>
        <w:left w:val="none" w:sz="0" w:space="0" w:color="auto"/>
        <w:bottom w:val="none" w:sz="0" w:space="0" w:color="auto"/>
        <w:right w:val="none" w:sz="0" w:space="0" w:color="auto"/>
      </w:divBdr>
    </w:div>
    <w:div w:id="1148018097">
      <w:bodyDiv w:val="1"/>
      <w:marLeft w:val="0"/>
      <w:marRight w:val="0"/>
      <w:marTop w:val="0"/>
      <w:marBottom w:val="0"/>
      <w:divBdr>
        <w:top w:val="none" w:sz="0" w:space="0" w:color="auto"/>
        <w:left w:val="none" w:sz="0" w:space="0" w:color="auto"/>
        <w:bottom w:val="none" w:sz="0" w:space="0" w:color="auto"/>
        <w:right w:val="none" w:sz="0" w:space="0" w:color="auto"/>
      </w:divBdr>
    </w:div>
    <w:div w:id="1151679592">
      <w:bodyDiv w:val="1"/>
      <w:marLeft w:val="0"/>
      <w:marRight w:val="0"/>
      <w:marTop w:val="0"/>
      <w:marBottom w:val="0"/>
      <w:divBdr>
        <w:top w:val="none" w:sz="0" w:space="0" w:color="auto"/>
        <w:left w:val="none" w:sz="0" w:space="0" w:color="auto"/>
        <w:bottom w:val="none" w:sz="0" w:space="0" w:color="auto"/>
        <w:right w:val="none" w:sz="0" w:space="0" w:color="auto"/>
      </w:divBdr>
    </w:div>
    <w:div w:id="1155026471">
      <w:bodyDiv w:val="1"/>
      <w:marLeft w:val="0"/>
      <w:marRight w:val="0"/>
      <w:marTop w:val="0"/>
      <w:marBottom w:val="0"/>
      <w:divBdr>
        <w:top w:val="none" w:sz="0" w:space="0" w:color="auto"/>
        <w:left w:val="none" w:sz="0" w:space="0" w:color="auto"/>
        <w:bottom w:val="none" w:sz="0" w:space="0" w:color="auto"/>
        <w:right w:val="none" w:sz="0" w:space="0" w:color="auto"/>
      </w:divBdr>
    </w:div>
    <w:div w:id="1168441566">
      <w:bodyDiv w:val="1"/>
      <w:marLeft w:val="0"/>
      <w:marRight w:val="0"/>
      <w:marTop w:val="0"/>
      <w:marBottom w:val="0"/>
      <w:divBdr>
        <w:top w:val="none" w:sz="0" w:space="0" w:color="auto"/>
        <w:left w:val="none" w:sz="0" w:space="0" w:color="auto"/>
        <w:bottom w:val="none" w:sz="0" w:space="0" w:color="auto"/>
        <w:right w:val="none" w:sz="0" w:space="0" w:color="auto"/>
      </w:divBdr>
    </w:div>
    <w:div w:id="1171867105">
      <w:bodyDiv w:val="1"/>
      <w:marLeft w:val="0"/>
      <w:marRight w:val="0"/>
      <w:marTop w:val="0"/>
      <w:marBottom w:val="0"/>
      <w:divBdr>
        <w:top w:val="none" w:sz="0" w:space="0" w:color="auto"/>
        <w:left w:val="none" w:sz="0" w:space="0" w:color="auto"/>
        <w:bottom w:val="none" w:sz="0" w:space="0" w:color="auto"/>
        <w:right w:val="none" w:sz="0" w:space="0" w:color="auto"/>
      </w:divBdr>
    </w:div>
    <w:div w:id="1182474252">
      <w:bodyDiv w:val="1"/>
      <w:marLeft w:val="0"/>
      <w:marRight w:val="0"/>
      <w:marTop w:val="0"/>
      <w:marBottom w:val="0"/>
      <w:divBdr>
        <w:top w:val="none" w:sz="0" w:space="0" w:color="auto"/>
        <w:left w:val="none" w:sz="0" w:space="0" w:color="auto"/>
        <w:bottom w:val="none" w:sz="0" w:space="0" w:color="auto"/>
        <w:right w:val="none" w:sz="0" w:space="0" w:color="auto"/>
      </w:divBdr>
    </w:div>
    <w:div w:id="1187449743">
      <w:bodyDiv w:val="1"/>
      <w:marLeft w:val="0"/>
      <w:marRight w:val="0"/>
      <w:marTop w:val="0"/>
      <w:marBottom w:val="0"/>
      <w:divBdr>
        <w:top w:val="none" w:sz="0" w:space="0" w:color="auto"/>
        <w:left w:val="none" w:sz="0" w:space="0" w:color="auto"/>
        <w:bottom w:val="none" w:sz="0" w:space="0" w:color="auto"/>
        <w:right w:val="none" w:sz="0" w:space="0" w:color="auto"/>
      </w:divBdr>
    </w:div>
    <w:div w:id="1199127135">
      <w:bodyDiv w:val="1"/>
      <w:marLeft w:val="0"/>
      <w:marRight w:val="0"/>
      <w:marTop w:val="0"/>
      <w:marBottom w:val="0"/>
      <w:divBdr>
        <w:top w:val="none" w:sz="0" w:space="0" w:color="auto"/>
        <w:left w:val="none" w:sz="0" w:space="0" w:color="auto"/>
        <w:bottom w:val="none" w:sz="0" w:space="0" w:color="auto"/>
        <w:right w:val="none" w:sz="0" w:space="0" w:color="auto"/>
      </w:divBdr>
    </w:div>
    <w:div w:id="1200554008">
      <w:bodyDiv w:val="1"/>
      <w:marLeft w:val="0"/>
      <w:marRight w:val="0"/>
      <w:marTop w:val="0"/>
      <w:marBottom w:val="0"/>
      <w:divBdr>
        <w:top w:val="none" w:sz="0" w:space="0" w:color="auto"/>
        <w:left w:val="none" w:sz="0" w:space="0" w:color="auto"/>
        <w:bottom w:val="none" w:sz="0" w:space="0" w:color="auto"/>
        <w:right w:val="none" w:sz="0" w:space="0" w:color="auto"/>
      </w:divBdr>
    </w:div>
    <w:div w:id="1208180303">
      <w:bodyDiv w:val="1"/>
      <w:marLeft w:val="0"/>
      <w:marRight w:val="0"/>
      <w:marTop w:val="0"/>
      <w:marBottom w:val="0"/>
      <w:divBdr>
        <w:top w:val="none" w:sz="0" w:space="0" w:color="auto"/>
        <w:left w:val="none" w:sz="0" w:space="0" w:color="auto"/>
        <w:bottom w:val="none" w:sz="0" w:space="0" w:color="auto"/>
        <w:right w:val="none" w:sz="0" w:space="0" w:color="auto"/>
      </w:divBdr>
    </w:div>
    <w:div w:id="1210844157">
      <w:bodyDiv w:val="1"/>
      <w:marLeft w:val="0"/>
      <w:marRight w:val="0"/>
      <w:marTop w:val="0"/>
      <w:marBottom w:val="0"/>
      <w:divBdr>
        <w:top w:val="none" w:sz="0" w:space="0" w:color="auto"/>
        <w:left w:val="none" w:sz="0" w:space="0" w:color="auto"/>
        <w:bottom w:val="none" w:sz="0" w:space="0" w:color="auto"/>
        <w:right w:val="none" w:sz="0" w:space="0" w:color="auto"/>
      </w:divBdr>
    </w:div>
    <w:div w:id="1211653462">
      <w:bodyDiv w:val="1"/>
      <w:marLeft w:val="0"/>
      <w:marRight w:val="0"/>
      <w:marTop w:val="0"/>
      <w:marBottom w:val="0"/>
      <w:divBdr>
        <w:top w:val="none" w:sz="0" w:space="0" w:color="auto"/>
        <w:left w:val="none" w:sz="0" w:space="0" w:color="auto"/>
        <w:bottom w:val="none" w:sz="0" w:space="0" w:color="auto"/>
        <w:right w:val="none" w:sz="0" w:space="0" w:color="auto"/>
      </w:divBdr>
    </w:div>
    <w:div w:id="1227228868">
      <w:bodyDiv w:val="1"/>
      <w:marLeft w:val="0"/>
      <w:marRight w:val="0"/>
      <w:marTop w:val="0"/>
      <w:marBottom w:val="0"/>
      <w:divBdr>
        <w:top w:val="none" w:sz="0" w:space="0" w:color="auto"/>
        <w:left w:val="none" w:sz="0" w:space="0" w:color="auto"/>
        <w:bottom w:val="none" w:sz="0" w:space="0" w:color="auto"/>
        <w:right w:val="none" w:sz="0" w:space="0" w:color="auto"/>
      </w:divBdr>
    </w:div>
    <w:div w:id="1229917818">
      <w:bodyDiv w:val="1"/>
      <w:marLeft w:val="0"/>
      <w:marRight w:val="0"/>
      <w:marTop w:val="0"/>
      <w:marBottom w:val="0"/>
      <w:divBdr>
        <w:top w:val="none" w:sz="0" w:space="0" w:color="auto"/>
        <w:left w:val="none" w:sz="0" w:space="0" w:color="auto"/>
        <w:bottom w:val="none" w:sz="0" w:space="0" w:color="auto"/>
        <w:right w:val="none" w:sz="0" w:space="0" w:color="auto"/>
      </w:divBdr>
    </w:div>
    <w:div w:id="1236892545">
      <w:bodyDiv w:val="1"/>
      <w:marLeft w:val="0"/>
      <w:marRight w:val="0"/>
      <w:marTop w:val="0"/>
      <w:marBottom w:val="0"/>
      <w:divBdr>
        <w:top w:val="none" w:sz="0" w:space="0" w:color="auto"/>
        <w:left w:val="none" w:sz="0" w:space="0" w:color="auto"/>
        <w:bottom w:val="none" w:sz="0" w:space="0" w:color="auto"/>
        <w:right w:val="none" w:sz="0" w:space="0" w:color="auto"/>
      </w:divBdr>
    </w:div>
    <w:div w:id="1243444035">
      <w:bodyDiv w:val="1"/>
      <w:marLeft w:val="0"/>
      <w:marRight w:val="0"/>
      <w:marTop w:val="0"/>
      <w:marBottom w:val="0"/>
      <w:divBdr>
        <w:top w:val="none" w:sz="0" w:space="0" w:color="auto"/>
        <w:left w:val="none" w:sz="0" w:space="0" w:color="auto"/>
        <w:bottom w:val="none" w:sz="0" w:space="0" w:color="auto"/>
        <w:right w:val="none" w:sz="0" w:space="0" w:color="auto"/>
      </w:divBdr>
    </w:div>
    <w:div w:id="1245721570">
      <w:bodyDiv w:val="1"/>
      <w:marLeft w:val="0"/>
      <w:marRight w:val="0"/>
      <w:marTop w:val="0"/>
      <w:marBottom w:val="0"/>
      <w:divBdr>
        <w:top w:val="none" w:sz="0" w:space="0" w:color="auto"/>
        <w:left w:val="none" w:sz="0" w:space="0" w:color="auto"/>
        <w:bottom w:val="none" w:sz="0" w:space="0" w:color="auto"/>
        <w:right w:val="none" w:sz="0" w:space="0" w:color="auto"/>
      </w:divBdr>
    </w:div>
    <w:div w:id="1250771217">
      <w:bodyDiv w:val="1"/>
      <w:marLeft w:val="0"/>
      <w:marRight w:val="0"/>
      <w:marTop w:val="0"/>
      <w:marBottom w:val="0"/>
      <w:divBdr>
        <w:top w:val="none" w:sz="0" w:space="0" w:color="auto"/>
        <w:left w:val="none" w:sz="0" w:space="0" w:color="auto"/>
        <w:bottom w:val="none" w:sz="0" w:space="0" w:color="auto"/>
        <w:right w:val="none" w:sz="0" w:space="0" w:color="auto"/>
      </w:divBdr>
    </w:div>
    <w:div w:id="1251281543">
      <w:bodyDiv w:val="1"/>
      <w:marLeft w:val="0"/>
      <w:marRight w:val="0"/>
      <w:marTop w:val="0"/>
      <w:marBottom w:val="0"/>
      <w:divBdr>
        <w:top w:val="none" w:sz="0" w:space="0" w:color="auto"/>
        <w:left w:val="none" w:sz="0" w:space="0" w:color="auto"/>
        <w:bottom w:val="none" w:sz="0" w:space="0" w:color="auto"/>
        <w:right w:val="none" w:sz="0" w:space="0" w:color="auto"/>
      </w:divBdr>
    </w:div>
    <w:div w:id="1261452513">
      <w:bodyDiv w:val="1"/>
      <w:marLeft w:val="0"/>
      <w:marRight w:val="0"/>
      <w:marTop w:val="0"/>
      <w:marBottom w:val="0"/>
      <w:divBdr>
        <w:top w:val="none" w:sz="0" w:space="0" w:color="auto"/>
        <w:left w:val="none" w:sz="0" w:space="0" w:color="auto"/>
        <w:bottom w:val="none" w:sz="0" w:space="0" w:color="auto"/>
        <w:right w:val="none" w:sz="0" w:space="0" w:color="auto"/>
      </w:divBdr>
    </w:div>
    <w:div w:id="1262839487">
      <w:bodyDiv w:val="1"/>
      <w:marLeft w:val="0"/>
      <w:marRight w:val="0"/>
      <w:marTop w:val="0"/>
      <w:marBottom w:val="0"/>
      <w:divBdr>
        <w:top w:val="none" w:sz="0" w:space="0" w:color="auto"/>
        <w:left w:val="none" w:sz="0" w:space="0" w:color="auto"/>
        <w:bottom w:val="none" w:sz="0" w:space="0" w:color="auto"/>
        <w:right w:val="none" w:sz="0" w:space="0" w:color="auto"/>
      </w:divBdr>
    </w:div>
    <w:div w:id="1279290406">
      <w:bodyDiv w:val="1"/>
      <w:marLeft w:val="0"/>
      <w:marRight w:val="0"/>
      <w:marTop w:val="0"/>
      <w:marBottom w:val="0"/>
      <w:divBdr>
        <w:top w:val="none" w:sz="0" w:space="0" w:color="auto"/>
        <w:left w:val="none" w:sz="0" w:space="0" w:color="auto"/>
        <w:bottom w:val="none" w:sz="0" w:space="0" w:color="auto"/>
        <w:right w:val="none" w:sz="0" w:space="0" w:color="auto"/>
      </w:divBdr>
    </w:div>
    <w:div w:id="1279802852">
      <w:bodyDiv w:val="1"/>
      <w:marLeft w:val="0"/>
      <w:marRight w:val="0"/>
      <w:marTop w:val="0"/>
      <w:marBottom w:val="0"/>
      <w:divBdr>
        <w:top w:val="none" w:sz="0" w:space="0" w:color="auto"/>
        <w:left w:val="none" w:sz="0" w:space="0" w:color="auto"/>
        <w:bottom w:val="none" w:sz="0" w:space="0" w:color="auto"/>
        <w:right w:val="none" w:sz="0" w:space="0" w:color="auto"/>
      </w:divBdr>
    </w:div>
    <w:div w:id="1280262921">
      <w:bodyDiv w:val="1"/>
      <w:marLeft w:val="0"/>
      <w:marRight w:val="0"/>
      <w:marTop w:val="0"/>
      <w:marBottom w:val="0"/>
      <w:divBdr>
        <w:top w:val="none" w:sz="0" w:space="0" w:color="auto"/>
        <w:left w:val="none" w:sz="0" w:space="0" w:color="auto"/>
        <w:bottom w:val="none" w:sz="0" w:space="0" w:color="auto"/>
        <w:right w:val="none" w:sz="0" w:space="0" w:color="auto"/>
      </w:divBdr>
    </w:div>
    <w:div w:id="1289434052">
      <w:bodyDiv w:val="1"/>
      <w:marLeft w:val="0"/>
      <w:marRight w:val="0"/>
      <w:marTop w:val="0"/>
      <w:marBottom w:val="0"/>
      <w:divBdr>
        <w:top w:val="none" w:sz="0" w:space="0" w:color="auto"/>
        <w:left w:val="none" w:sz="0" w:space="0" w:color="auto"/>
        <w:bottom w:val="none" w:sz="0" w:space="0" w:color="auto"/>
        <w:right w:val="none" w:sz="0" w:space="0" w:color="auto"/>
      </w:divBdr>
    </w:div>
    <w:div w:id="1299993006">
      <w:bodyDiv w:val="1"/>
      <w:marLeft w:val="0"/>
      <w:marRight w:val="0"/>
      <w:marTop w:val="0"/>
      <w:marBottom w:val="0"/>
      <w:divBdr>
        <w:top w:val="none" w:sz="0" w:space="0" w:color="auto"/>
        <w:left w:val="none" w:sz="0" w:space="0" w:color="auto"/>
        <w:bottom w:val="none" w:sz="0" w:space="0" w:color="auto"/>
        <w:right w:val="none" w:sz="0" w:space="0" w:color="auto"/>
      </w:divBdr>
    </w:div>
    <w:div w:id="1309555111">
      <w:bodyDiv w:val="1"/>
      <w:marLeft w:val="0"/>
      <w:marRight w:val="0"/>
      <w:marTop w:val="0"/>
      <w:marBottom w:val="0"/>
      <w:divBdr>
        <w:top w:val="none" w:sz="0" w:space="0" w:color="auto"/>
        <w:left w:val="none" w:sz="0" w:space="0" w:color="auto"/>
        <w:bottom w:val="none" w:sz="0" w:space="0" w:color="auto"/>
        <w:right w:val="none" w:sz="0" w:space="0" w:color="auto"/>
      </w:divBdr>
    </w:div>
    <w:div w:id="1341468134">
      <w:bodyDiv w:val="1"/>
      <w:marLeft w:val="0"/>
      <w:marRight w:val="0"/>
      <w:marTop w:val="0"/>
      <w:marBottom w:val="0"/>
      <w:divBdr>
        <w:top w:val="none" w:sz="0" w:space="0" w:color="auto"/>
        <w:left w:val="none" w:sz="0" w:space="0" w:color="auto"/>
        <w:bottom w:val="none" w:sz="0" w:space="0" w:color="auto"/>
        <w:right w:val="none" w:sz="0" w:space="0" w:color="auto"/>
      </w:divBdr>
    </w:div>
    <w:div w:id="1362971616">
      <w:bodyDiv w:val="1"/>
      <w:marLeft w:val="0"/>
      <w:marRight w:val="0"/>
      <w:marTop w:val="0"/>
      <w:marBottom w:val="0"/>
      <w:divBdr>
        <w:top w:val="none" w:sz="0" w:space="0" w:color="auto"/>
        <w:left w:val="none" w:sz="0" w:space="0" w:color="auto"/>
        <w:bottom w:val="none" w:sz="0" w:space="0" w:color="auto"/>
        <w:right w:val="none" w:sz="0" w:space="0" w:color="auto"/>
      </w:divBdr>
    </w:div>
    <w:div w:id="1370183845">
      <w:bodyDiv w:val="1"/>
      <w:marLeft w:val="0"/>
      <w:marRight w:val="0"/>
      <w:marTop w:val="0"/>
      <w:marBottom w:val="0"/>
      <w:divBdr>
        <w:top w:val="none" w:sz="0" w:space="0" w:color="auto"/>
        <w:left w:val="none" w:sz="0" w:space="0" w:color="auto"/>
        <w:bottom w:val="none" w:sz="0" w:space="0" w:color="auto"/>
        <w:right w:val="none" w:sz="0" w:space="0" w:color="auto"/>
      </w:divBdr>
    </w:div>
    <w:div w:id="1377971035">
      <w:bodyDiv w:val="1"/>
      <w:marLeft w:val="0"/>
      <w:marRight w:val="0"/>
      <w:marTop w:val="0"/>
      <w:marBottom w:val="0"/>
      <w:divBdr>
        <w:top w:val="none" w:sz="0" w:space="0" w:color="auto"/>
        <w:left w:val="none" w:sz="0" w:space="0" w:color="auto"/>
        <w:bottom w:val="none" w:sz="0" w:space="0" w:color="auto"/>
        <w:right w:val="none" w:sz="0" w:space="0" w:color="auto"/>
      </w:divBdr>
    </w:div>
    <w:div w:id="1381709895">
      <w:bodyDiv w:val="1"/>
      <w:marLeft w:val="0"/>
      <w:marRight w:val="0"/>
      <w:marTop w:val="0"/>
      <w:marBottom w:val="0"/>
      <w:divBdr>
        <w:top w:val="none" w:sz="0" w:space="0" w:color="auto"/>
        <w:left w:val="none" w:sz="0" w:space="0" w:color="auto"/>
        <w:bottom w:val="none" w:sz="0" w:space="0" w:color="auto"/>
        <w:right w:val="none" w:sz="0" w:space="0" w:color="auto"/>
      </w:divBdr>
    </w:div>
    <w:div w:id="1383139343">
      <w:bodyDiv w:val="1"/>
      <w:marLeft w:val="0"/>
      <w:marRight w:val="0"/>
      <w:marTop w:val="0"/>
      <w:marBottom w:val="0"/>
      <w:divBdr>
        <w:top w:val="none" w:sz="0" w:space="0" w:color="auto"/>
        <w:left w:val="none" w:sz="0" w:space="0" w:color="auto"/>
        <w:bottom w:val="none" w:sz="0" w:space="0" w:color="auto"/>
        <w:right w:val="none" w:sz="0" w:space="0" w:color="auto"/>
      </w:divBdr>
    </w:div>
    <w:div w:id="1384913077">
      <w:bodyDiv w:val="1"/>
      <w:marLeft w:val="0"/>
      <w:marRight w:val="0"/>
      <w:marTop w:val="0"/>
      <w:marBottom w:val="0"/>
      <w:divBdr>
        <w:top w:val="none" w:sz="0" w:space="0" w:color="auto"/>
        <w:left w:val="none" w:sz="0" w:space="0" w:color="auto"/>
        <w:bottom w:val="none" w:sz="0" w:space="0" w:color="auto"/>
        <w:right w:val="none" w:sz="0" w:space="0" w:color="auto"/>
      </w:divBdr>
    </w:div>
    <w:div w:id="1395472266">
      <w:bodyDiv w:val="1"/>
      <w:marLeft w:val="0"/>
      <w:marRight w:val="0"/>
      <w:marTop w:val="0"/>
      <w:marBottom w:val="0"/>
      <w:divBdr>
        <w:top w:val="none" w:sz="0" w:space="0" w:color="auto"/>
        <w:left w:val="none" w:sz="0" w:space="0" w:color="auto"/>
        <w:bottom w:val="none" w:sz="0" w:space="0" w:color="auto"/>
        <w:right w:val="none" w:sz="0" w:space="0" w:color="auto"/>
      </w:divBdr>
    </w:div>
    <w:div w:id="1409035253">
      <w:bodyDiv w:val="1"/>
      <w:marLeft w:val="0"/>
      <w:marRight w:val="0"/>
      <w:marTop w:val="0"/>
      <w:marBottom w:val="0"/>
      <w:divBdr>
        <w:top w:val="none" w:sz="0" w:space="0" w:color="auto"/>
        <w:left w:val="none" w:sz="0" w:space="0" w:color="auto"/>
        <w:bottom w:val="none" w:sz="0" w:space="0" w:color="auto"/>
        <w:right w:val="none" w:sz="0" w:space="0" w:color="auto"/>
      </w:divBdr>
    </w:div>
    <w:div w:id="1414938121">
      <w:bodyDiv w:val="1"/>
      <w:marLeft w:val="0"/>
      <w:marRight w:val="0"/>
      <w:marTop w:val="0"/>
      <w:marBottom w:val="0"/>
      <w:divBdr>
        <w:top w:val="none" w:sz="0" w:space="0" w:color="auto"/>
        <w:left w:val="none" w:sz="0" w:space="0" w:color="auto"/>
        <w:bottom w:val="none" w:sz="0" w:space="0" w:color="auto"/>
        <w:right w:val="none" w:sz="0" w:space="0" w:color="auto"/>
      </w:divBdr>
    </w:div>
    <w:div w:id="1416047257">
      <w:bodyDiv w:val="1"/>
      <w:marLeft w:val="0"/>
      <w:marRight w:val="0"/>
      <w:marTop w:val="0"/>
      <w:marBottom w:val="0"/>
      <w:divBdr>
        <w:top w:val="none" w:sz="0" w:space="0" w:color="auto"/>
        <w:left w:val="none" w:sz="0" w:space="0" w:color="auto"/>
        <w:bottom w:val="none" w:sz="0" w:space="0" w:color="auto"/>
        <w:right w:val="none" w:sz="0" w:space="0" w:color="auto"/>
      </w:divBdr>
    </w:div>
    <w:div w:id="1434403248">
      <w:bodyDiv w:val="1"/>
      <w:marLeft w:val="0"/>
      <w:marRight w:val="0"/>
      <w:marTop w:val="0"/>
      <w:marBottom w:val="0"/>
      <w:divBdr>
        <w:top w:val="none" w:sz="0" w:space="0" w:color="auto"/>
        <w:left w:val="none" w:sz="0" w:space="0" w:color="auto"/>
        <w:bottom w:val="none" w:sz="0" w:space="0" w:color="auto"/>
        <w:right w:val="none" w:sz="0" w:space="0" w:color="auto"/>
      </w:divBdr>
    </w:div>
    <w:div w:id="1436171268">
      <w:bodyDiv w:val="1"/>
      <w:marLeft w:val="0"/>
      <w:marRight w:val="0"/>
      <w:marTop w:val="0"/>
      <w:marBottom w:val="0"/>
      <w:divBdr>
        <w:top w:val="none" w:sz="0" w:space="0" w:color="auto"/>
        <w:left w:val="none" w:sz="0" w:space="0" w:color="auto"/>
        <w:bottom w:val="none" w:sz="0" w:space="0" w:color="auto"/>
        <w:right w:val="none" w:sz="0" w:space="0" w:color="auto"/>
      </w:divBdr>
    </w:div>
    <w:div w:id="1439252552">
      <w:bodyDiv w:val="1"/>
      <w:marLeft w:val="0"/>
      <w:marRight w:val="0"/>
      <w:marTop w:val="0"/>
      <w:marBottom w:val="0"/>
      <w:divBdr>
        <w:top w:val="none" w:sz="0" w:space="0" w:color="auto"/>
        <w:left w:val="none" w:sz="0" w:space="0" w:color="auto"/>
        <w:bottom w:val="none" w:sz="0" w:space="0" w:color="auto"/>
        <w:right w:val="none" w:sz="0" w:space="0" w:color="auto"/>
      </w:divBdr>
    </w:div>
    <w:div w:id="1440954214">
      <w:bodyDiv w:val="1"/>
      <w:marLeft w:val="0"/>
      <w:marRight w:val="0"/>
      <w:marTop w:val="0"/>
      <w:marBottom w:val="0"/>
      <w:divBdr>
        <w:top w:val="none" w:sz="0" w:space="0" w:color="auto"/>
        <w:left w:val="none" w:sz="0" w:space="0" w:color="auto"/>
        <w:bottom w:val="none" w:sz="0" w:space="0" w:color="auto"/>
        <w:right w:val="none" w:sz="0" w:space="0" w:color="auto"/>
      </w:divBdr>
    </w:div>
    <w:div w:id="1442143043">
      <w:bodyDiv w:val="1"/>
      <w:marLeft w:val="0"/>
      <w:marRight w:val="0"/>
      <w:marTop w:val="0"/>
      <w:marBottom w:val="0"/>
      <w:divBdr>
        <w:top w:val="none" w:sz="0" w:space="0" w:color="auto"/>
        <w:left w:val="none" w:sz="0" w:space="0" w:color="auto"/>
        <w:bottom w:val="none" w:sz="0" w:space="0" w:color="auto"/>
        <w:right w:val="none" w:sz="0" w:space="0" w:color="auto"/>
      </w:divBdr>
    </w:div>
    <w:div w:id="1442840623">
      <w:bodyDiv w:val="1"/>
      <w:marLeft w:val="0"/>
      <w:marRight w:val="0"/>
      <w:marTop w:val="0"/>
      <w:marBottom w:val="0"/>
      <w:divBdr>
        <w:top w:val="none" w:sz="0" w:space="0" w:color="auto"/>
        <w:left w:val="none" w:sz="0" w:space="0" w:color="auto"/>
        <w:bottom w:val="none" w:sz="0" w:space="0" w:color="auto"/>
        <w:right w:val="none" w:sz="0" w:space="0" w:color="auto"/>
      </w:divBdr>
    </w:div>
    <w:div w:id="1454713183">
      <w:bodyDiv w:val="1"/>
      <w:marLeft w:val="0"/>
      <w:marRight w:val="0"/>
      <w:marTop w:val="0"/>
      <w:marBottom w:val="0"/>
      <w:divBdr>
        <w:top w:val="none" w:sz="0" w:space="0" w:color="auto"/>
        <w:left w:val="none" w:sz="0" w:space="0" w:color="auto"/>
        <w:bottom w:val="none" w:sz="0" w:space="0" w:color="auto"/>
        <w:right w:val="none" w:sz="0" w:space="0" w:color="auto"/>
      </w:divBdr>
    </w:div>
    <w:div w:id="1462580274">
      <w:bodyDiv w:val="1"/>
      <w:marLeft w:val="0"/>
      <w:marRight w:val="0"/>
      <w:marTop w:val="0"/>
      <w:marBottom w:val="0"/>
      <w:divBdr>
        <w:top w:val="none" w:sz="0" w:space="0" w:color="auto"/>
        <w:left w:val="none" w:sz="0" w:space="0" w:color="auto"/>
        <w:bottom w:val="none" w:sz="0" w:space="0" w:color="auto"/>
        <w:right w:val="none" w:sz="0" w:space="0" w:color="auto"/>
      </w:divBdr>
    </w:div>
    <w:div w:id="1465846990">
      <w:bodyDiv w:val="1"/>
      <w:marLeft w:val="0"/>
      <w:marRight w:val="0"/>
      <w:marTop w:val="0"/>
      <w:marBottom w:val="0"/>
      <w:divBdr>
        <w:top w:val="none" w:sz="0" w:space="0" w:color="auto"/>
        <w:left w:val="none" w:sz="0" w:space="0" w:color="auto"/>
        <w:bottom w:val="none" w:sz="0" w:space="0" w:color="auto"/>
        <w:right w:val="none" w:sz="0" w:space="0" w:color="auto"/>
      </w:divBdr>
    </w:div>
    <w:div w:id="1467317724">
      <w:bodyDiv w:val="1"/>
      <w:marLeft w:val="0"/>
      <w:marRight w:val="0"/>
      <w:marTop w:val="0"/>
      <w:marBottom w:val="0"/>
      <w:divBdr>
        <w:top w:val="none" w:sz="0" w:space="0" w:color="auto"/>
        <w:left w:val="none" w:sz="0" w:space="0" w:color="auto"/>
        <w:bottom w:val="none" w:sz="0" w:space="0" w:color="auto"/>
        <w:right w:val="none" w:sz="0" w:space="0" w:color="auto"/>
      </w:divBdr>
    </w:div>
    <w:div w:id="1475827571">
      <w:bodyDiv w:val="1"/>
      <w:marLeft w:val="0"/>
      <w:marRight w:val="0"/>
      <w:marTop w:val="0"/>
      <w:marBottom w:val="0"/>
      <w:divBdr>
        <w:top w:val="none" w:sz="0" w:space="0" w:color="auto"/>
        <w:left w:val="none" w:sz="0" w:space="0" w:color="auto"/>
        <w:bottom w:val="none" w:sz="0" w:space="0" w:color="auto"/>
        <w:right w:val="none" w:sz="0" w:space="0" w:color="auto"/>
      </w:divBdr>
    </w:div>
    <w:div w:id="1477991668">
      <w:bodyDiv w:val="1"/>
      <w:marLeft w:val="0"/>
      <w:marRight w:val="0"/>
      <w:marTop w:val="0"/>
      <w:marBottom w:val="0"/>
      <w:divBdr>
        <w:top w:val="none" w:sz="0" w:space="0" w:color="auto"/>
        <w:left w:val="none" w:sz="0" w:space="0" w:color="auto"/>
        <w:bottom w:val="none" w:sz="0" w:space="0" w:color="auto"/>
        <w:right w:val="none" w:sz="0" w:space="0" w:color="auto"/>
      </w:divBdr>
    </w:div>
    <w:div w:id="1481338355">
      <w:bodyDiv w:val="1"/>
      <w:marLeft w:val="0"/>
      <w:marRight w:val="0"/>
      <w:marTop w:val="0"/>
      <w:marBottom w:val="0"/>
      <w:divBdr>
        <w:top w:val="none" w:sz="0" w:space="0" w:color="auto"/>
        <w:left w:val="none" w:sz="0" w:space="0" w:color="auto"/>
        <w:bottom w:val="none" w:sz="0" w:space="0" w:color="auto"/>
        <w:right w:val="none" w:sz="0" w:space="0" w:color="auto"/>
      </w:divBdr>
    </w:div>
    <w:div w:id="1483542755">
      <w:bodyDiv w:val="1"/>
      <w:marLeft w:val="0"/>
      <w:marRight w:val="0"/>
      <w:marTop w:val="0"/>
      <w:marBottom w:val="0"/>
      <w:divBdr>
        <w:top w:val="none" w:sz="0" w:space="0" w:color="auto"/>
        <w:left w:val="none" w:sz="0" w:space="0" w:color="auto"/>
        <w:bottom w:val="none" w:sz="0" w:space="0" w:color="auto"/>
        <w:right w:val="none" w:sz="0" w:space="0" w:color="auto"/>
      </w:divBdr>
    </w:div>
    <w:div w:id="1490559051">
      <w:bodyDiv w:val="1"/>
      <w:marLeft w:val="0"/>
      <w:marRight w:val="0"/>
      <w:marTop w:val="0"/>
      <w:marBottom w:val="0"/>
      <w:divBdr>
        <w:top w:val="none" w:sz="0" w:space="0" w:color="auto"/>
        <w:left w:val="none" w:sz="0" w:space="0" w:color="auto"/>
        <w:bottom w:val="none" w:sz="0" w:space="0" w:color="auto"/>
        <w:right w:val="none" w:sz="0" w:space="0" w:color="auto"/>
      </w:divBdr>
    </w:div>
    <w:div w:id="1520387921">
      <w:bodyDiv w:val="1"/>
      <w:marLeft w:val="0"/>
      <w:marRight w:val="0"/>
      <w:marTop w:val="0"/>
      <w:marBottom w:val="0"/>
      <w:divBdr>
        <w:top w:val="none" w:sz="0" w:space="0" w:color="auto"/>
        <w:left w:val="none" w:sz="0" w:space="0" w:color="auto"/>
        <w:bottom w:val="none" w:sz="0" w:space="0" w:color="auto"/>
        <w:right w:val="none" w:sz="0" w:space="0" w:color="auto"/>
      </w:divBdr>
    </w:div>
    <w:div w:id="1523740126">
      <w:bodyDiv w:val="1"/>
      <w:marLeft w:val="0"/>
      <w:marRight w:val="0"/>
      <w:marTop w:val="0"/>
      <w:marBottom w:val="0"/>
      <w:divBdr>
        <w:top w:val="none" w:sz="0" w:space="0" w:color="auto"/>
        <w:left w:val="none" w:sz="0" w:space="0" w:color="auto"/>
        <w:bottom w:val="none" w:sz="0" w:space="0" w:color="auto"/>
        <w:right w:val="none" w:sz="0" w:space="0" w:color="auto"/>
      </w:divBdr>
    </w:div>
    <w:div w:id="1540120152">
      <w:bodyDiv w:val="1"/>
      <w:marLeft w:val="0"/>
      <w:marRight w:val="0"/>
      <w:marTop w:val="0"/>
      <w:marBottom w:val="0"/>
      <w:divBdr>
        <w:top w:val="none" w:sz="0" w:space="0" w:color="auto"/>
        <w:left w:val="none" w:sz="0" w:space="0" w:color="auto"/>
        <w:bottom w:val="none" w:sz="0" w:space="0" w:color="auto"/>
        <w:right w:val="none" w:sz="0" w:space="0" w:color="auto"/>
      </w:divBdr>
    </w:div>
    <w:div w:id="1540975433">
      <w:bodyDiv w:val="1"/>
      <w:marLeft w:val="0"/>
      <w:marRight w:val="0"/>
      <w:marTop w:val="0"/>
      <w:marBottom w:val="0"/>
      <w:divBdr>
        <w:top w:val="none" w:sz="0" w:space="0" w:color="auto"/>
        <w:left w:val="none" w:sz="0" w:space="0" w:color="auto"/>
        <w:bottom w:val="none" w:sz="0" w:space="0" w:color="auto"/>
        <w:right w:val="none" w:sz="0" w:space="0" w:color="auto"/>
      </w:divBdr>
    </w:div>
    <w:div w:id="1541941910">
      <w:bodyDiv w:val="1"/>
      <w:marLeft w:val="0"/>
      <w:marRight w:val="0"/>
      <w:marTop w:val="0"/>
      <w:marBottom w:val="0"/>
      <w:divBdr>
        <w:top w:val="none" w:sz="0" w:space="0" w:color="auto"/>
        <w:left w:val="none" w:sz="0" w:space="0" w:color="auto"/>
        <w:bottom w:val="none" w:sz="0" w:space="0" w:color="auto"/>
        <w:right w:val="none" w:sz="0" w:space="0" w:color="auto"/>
      </w:divBdr>
    </w:div>
    <w:div w:id="1545294907">
      <w:bodyDiv w:val="1"/>
      <w:marLeft w:val="0"/>
      <w:marRight w:val="0"/>
      <w:marTop w:val="0"/>
      <w:marBottom w:val="0"/>
      <w:divBdr>
        <w:top w:val="none" w:sz="0" w:space="0" w:color="auto"/>
        <w:left w:val="none" w:sz="0" w:space="0" w:color="auto"/>
        <w:bottom w:val="none" w:sz="0" w:space="0" w:color="auto"/>
        <w:right w:val="none" w:sz="0" w:space="0" w:color="auto"/>
      </w:divBdr>
    </w:div>
    <w:div w:id="1548376219">
      <w:bodyDiv w:val="1"/>
      <w:marLeft w:val="0"/>
      <w:marRight w:val="0"/>
      <w:marTop w:val="0"/>
      <w:marBottom w:val="0"/>
      <w:divBdr>
        <w:top w:val="none" w:sz="0" w:space="0" w:color="auto"/>
        <w:left w:val="none" w:sz="0" w:space="0" w:color="auto"/>
        <w:bottom w:val="none" w:sz="0" w:space="0" w:color="auto"/>
        <w:right w:val="none" w:sz="0" w:space="0" w:color="auto"/>
      </w:divBdr>
    </w:div>
    <w:div w:id="1550845019">
      <w:bodyDiv w:val="1"/>
      <w:marLeft w:val="0"/>
      <w:marRight w:val="0"/>
      <w:marTop w:val="0"/>
      <w:marBottom w:val="0"/>
      <w:divBdr>
        <w:top w:val="none" w:sz="0" w:space="0" w:color="auto"/>
        <w:left w:val="none" w:sz="0" w:space="0" w:color="auto"/>
        <w:bottom w:val="none" w:sz="0" w:space="0" w:color="auto"/>
        <w:right w:val="none" w:sz="0" w:space="0" w:color="auto"/>
      </w:divBdr>
    </w:div>
    <w:div w:id="1552032685">
      <w:bodyDiv w:val="1"/>
      <w:marLeft w:val="0"/>
      <w:marRight w:val="0"/>
      <w:marTop w:val="0"/>
      <w:marBottom w:val="0"/>
      <w:divBdr>
        <w:top w:val="none" w:sz="0" w:space="0" w:color="auto"/>
        <w:left w:val="none" w:sz="0" w:space="0" w:color="auto"/>
        <w:bottom w:val="none" w:sz="0" w:space="0" w:color="auto"/>
        <w:right w:val="none" w:sz="0" w:space="0" w:color="auto"/>
      </w:divBdr>
    </w:div>
    <w:div w:id="1564095345">
      <w:bodyDiv w:val="1"/>
      <w:marLeft w:val="0"/>
      <w:marRight w:val="0"/>
      <w:marTop w:val="0"/>
      <w:marBottom w:val="0"/>
      <w:divBdr>
        <w:top w:val="none" w:sz="0" w:space="0" w:color="auto"/>
        <w:left w:val="none" w:sz="0" w:space="0" w:color="auto"/>
        <w:bottom w:val="none" w:sz="0" w:space="0" w:color="auto"/>
        <w:right w:val="none" w:sz="0" w:space="0" w:color="auto"/>
      </w:divBdr>
    </w:div>
    <w:div w:id="1566065095">
      <w:bodyDiv w:val="1"/>
      <w:marLeft w:val="0"/>
      <w:marRight w:val="0"/>
      <w:marTop w:val="0"/>
      <w:marBottom w:val="0"/>
      <w:divBdr>
        <w:top w:val="none" w:sz="0" w:space="0" w:color="auto"/>
        <w:left w:val="none" w:sz="0" w:space="0" w:color="auto"/>
        <w:bottom w:val="none" w:sz="0" w:space="0" w:color="auto"/>
        <w:right w:val="none" w:sz="0" w:space="0" w:color="auto"/>
      </w:divBdr>
    </w:div>
    <w:div w:id="1569653281">
      <w:bodyDiv w:val="1"/>
      <w:marLeft w:val="0"/>
      <w:marRight w:val="0"/>
      <w:marTop w:val="0"/>
      <w:marBottom w:val="0"/>
      <w:divBdr>
        <w:top w:val="none" w:sz="0" w:space="0" w:color="auto"/>
        <w:left w:val="none" w:sz="0" w:space="0" w:color="auto"/>
        <w:bottom w:val="none" w:sz="0" w:space="0" w:color="auto"/>
        <w:right w:val="none" w:sz="0" w:space="0" w:color="auto"/>
      </w:divBdr>
    </w:div>
    <w:div w:id="1576361280">
      <w:bodyDiv w:val="1"/>
      <w:marLeft w:val="0"/>
      <w:marRight w:val="0"/>
      <w:marTop w:val="0"/>
      <w:marBottom w:val="0"/>
      <w:divBdr>
        <w:top w:val="none" w:sz="0" w:space="0" w:color="auto"/>
        <w:left w:val="none" w:sz="0" w:space="0" w:color="auto"/>
        <w:bottom w:val="none" w:sz="0" w:space="0" w:color="auto"/>
        <w:right w:val="none" w:sz="0" w:space="0" w:color="auto"/>
      </w:divBdr>
    </w:div>
    <w:div w:id="1587759925">
      <w:bodyDiv w:val="1"/>
      <w:marLeft w:val="0"/>
      <w:marRight w:val="0"/>
      <w:marTop w:val="0"/>
      <w:marBottom w:val="0"/>
      <w:divBdr>
        <w:top w:val="none" w:sz="0" w:space="0" w:color="auto"/>
        <w:left w:val="none" w:sz="0" w:space="0" w:color="auto"/>
        <w:bottom w:val="none" w:sz="0" w:space="0" w:color="auto"/>
        <w:right w:val="none" w:sz="0" w:space="0" w:color="auto"/>
      </w:divBdr>
    </w:div>
    <w:div w:id="1602444743">
      <w:bodyDiv w:val="1"/>
      <w:marLeft w:val="0"/>
      <w:marRight w:val="0"/>
      <w:marTop w:val="0"/>
      <w:marBottom w:val="0"/>
      <w:divBdr>
        <w:top w:val="none" w:sz="0" w:space="0" w:color="auto"/>
        <w:left w:val="none" w:sz="0" w:space="0" w:color="auto"/>
        <w:bottom w:val="none" w:sz="0" w:space="0" w:color="auto"/>
        <w:right w:val="none" w:sz="0" w:space="0" w:color="auto"/>
      </w:divBdr>
    </w:div>
    <w:div w:id="1621691428">
      <w:bodyDiv w:val="1"/>
      <w:marLeft w:val="0"/>
      <w:marRight w:val="0"/>
      <w:marTop w:val="0"/>
      <w:marBottom w:val="0"/>
      <w:divBdr>
        <w:top w:val="none" w:sz="0" w:space="0" w:color="auto"/>
        <w:left w:val="none" w:sz="0" w:space="0" w:color="auto"/>
        <w:bottom w:val="none" w:sz="0" w:space="0" w:color="auto"/>
        <w:right w:val="none" w:sz="0" w:space="0" w:color="auto"/>
      </w:divBdr>
    </w:div>
    <w:div w:id="1627078154">
      <w:bodyDiv w:val="1"/>
      <w:marLeft w:val="0"/>
      <w:marRight w:val="0"/>
      <w:marTop w:val="0"/>
      <w:marBottom w:val="0"/>
      <w:divBdr>
        <w:top w:val="none" w:sz="0" w:space="0" w:color="auto"/>
        <w:left w:val="none" w:sz="0" w:space="0" w:color="auto"/>
        <w:bottom w:val="none" w:sz="0" w:space="0" w:color="auto"/>
        <w:right w:val="none" w:sz="0" w:space="0" w:color="auto"/>
      </w:divBdr>
    </w:div>
    <w:div w:id="1638756266">
      <w:bodyDiv w:val="1"/>
      <w:marLeft w:val="0"/>
      <w:marRight w:val="0"/>
      <w:marTop w:val="0"/>
      <w:marBottom w:val="0"/>
      <w:divBdr>
        <w:top w:val="none" w:sz="0" w:space="0" w:color="auto"/>
        <w:left w:val="none" w:sz="0" w:space="0" w:color="auto"/>
        <w:bottom w:val="none" w:sz="0" w:space="0" w:color="auto"/>
        <w:right w:val="none" w:sz="0" w:space="0" w:color="auto"/>
      </w:divBdr>
    </w:div>
    <w:div w:id="1652828581">
      <w:bodyDiv w:val="1"/>
      <w:marLeft w:val="0"/>
      <w:marRight w:val="0"/>
      <w:marTop w:val="0"/>
      <w:marBottom w:val="0"/>
      <w:divBdr>
        <w:top w:val="none" w:sz="0" w:space="0" w:color="auto"/>
        <w:left w:val="none" w:sz="0" w:space="0" w:color="auto"/>
        <w:bottom w:val="none" w:sz="0" w:space="0" w:color="auto"/>
        <w:right w:val="none" w:sz="0" w:space="0" w:color="auto"/>
      </w:divBdr>
    </w:div>
    <w:div w:id="1652979323">
      <w:bodyDiv w:val="1"/>
      <w:marLeft w:val="0"/>
      <w:marRight w:val="0"/>
      <w:marTop w:val="0"/>
      <w:marBottom w:val="0"/>
      <w:divBdr>
        <w:top w:val="none" w:sz="0" w:space="0" w:color="auto"/>
        <w:left w:val="none" w:sz="0" w:space="0" w:color="auto"/>
        <w:bottom w:val="none" w:sz="0" w:space="0" w:color="auto"/>
        <w:right w:val="none" w:sz="0" w:space="0" w:color="auto"/>
      </w:divBdr>
    </w:div>
    <w:div w:id="1657496051">
      <w:bodyDiv w:val="1"/>
      <w:marLeft w:val="0"/>
      <w:marRight w:val="0"/>
      <w:marTop w:val="0"/>
      <w:marBottom w:val="0"/>
      <w:divBdr>
        <w:top w:val="none" w:sz="0" w:space="0" w:color="auto"/>
        <w:left w:val="none" w:sz="0" w:space="0" w:color="auto"/>
        <w:bottom w:val="none" w:sz="0" w:space="0" w:color="auto"/>
        <w:right w:val="none" w:sz="0" w:space="0" w:color="auto"/>
      </w:divBdr>
    </w:div>
    <w:div w:id="1673684684">
      <w:bodyDiv w:val="1"/>
      <w:marLeft w:val="0"/>
      <w:marRight w:val="0"/>
      <w:marTop w:val="0"/>
      <w:marBottom w:val="0"/>
      <w:divBdr>
        <w:top w:val="none" w:sz="0" w:space="0" w:color="auto"/>
        <w:left w:val="none" w:sz="0" w:space="0" w:color="auto"/>
        <w:bottom w:val="none" w:sz="0" w:space="0" w:color="auto"/>
        <w:right w:val="none" w:sz="0" w:space="0" w:color="auto"/>
      </w:divBdr>
    </w:div>
    <w:div w:id="1690057602">
      <w:bodyDiv w:val="1"/>
      <w:marLeft w:val="0"/>
      <w:marRight w:val="0"/>
      <w:marTop w:val="0"/>
      <w:marBottom w:val="0"/>
      <w:divBdr>
        <w:top w:val="none" w:sz="0" w:space="0" w:color="auto"/>
        <w:left w:val="none" w:sz="0" w:space="0" w:color="auto"/>
        <w:bottom w:val="none" w:sz="0" w:space="0" w:color="auto"/>
        <w:right w:val="none" w:sz="0" w:space="0" w:color="auto"/>
      </w:divBdr>
    </w:div>
    <w:div w:id="1694571260">
      <w:bodyDiv w:val="1"/>
      <w:marLeft w:val="0"/>
      <w:marRight w:val="0"/>
      <w:marTop w:val="0"/>
      <w:marBottom w:val="0"/>
      <w:divBdr>
        <w:top w:val="none" w:sz="0" w:space="0" w:color="auto"/>
        <w:left w:val="none" w:sz="0" w:space="0" w:color="auto"/>
        <w:bottom w:val="none" w:sz="0" w:space="0" w:color="auto"/>
        <w:right w:val="none" w:sz="0" w:space="0" w:color="auto"/>
      </w:divBdr>
    </w:div>
    <w:div w:id="1702172463">
      <w:bodyDiv w:val="1"/>
      <w:marLeft w:val="0"/>
      <w:marRight w:val="0"/>
      <w:marTop w:val="0"/>
      <w:marBottom w:val="0"/>
      <w:divBdr>
        <w:top w:val="none" w:sz="0" w:space="0" w:color="auto"/>
        <w:left w:val="none" w:sz="0" w:space="0" w:color="auto"/>
        <w:bottom w:val="none" w:sz="0" w:space="0" w:color="auto"/>
        <w:right w:val="none" w:sz="0" w:space="0" w:color="auto"/>
      </w:divBdr>
    </w:div>
    <w:div w:id="1705128968">
      <w:bodyDiv w:val="1"/>
      <w:marLeft w:val="0"/>
      <w:marRight w:val="0"/>
      <w:marTop w:val="0"/>
      <w:marBottom w:val="0"/>
      <w:divBdr>
        <w:top w:val="none" w:sz="0" w:space="0" w:color="auto"/>
        <w:left w:val="none" w:sz="0" w:space="0" w:color="auto"/>
        <w:bottom w:val="none" w:sz="0" w:space="0" w:color="auto"/>
        <w:right w:val="none" w:sz="0" w:space="0" w:color="auto"/>
      </w:divBdr>
    </w:div>
    <w:div w:id="1707369473">
      <w:bodyDiv w:val="1"/>
      <w:marLeft w:val="0"/>
      <w:marRight w:val="0"/>
      <w:marTop w:val="0"/>
      <w:marBottom w:val="0"/>
      <w:divBdr>
        <w:top w:val="none" w:sz="0" w:space="0" w:color="auto"/>
        <w:left w:val="none" w:sz="0" w:space="0" w:color="auto"/>
        <w:bottom w:val="none" w:sz="0" w:space="0" w:color="auto"/>
        <w:right w:val="none" w:sz="0" w:space="0" w:color="auto"/>
      </w:divBdr>
    </w:div>
    <w:div w:id="1712730852">
      <w:bodyDiv w:val="1"/>
      <w:marLeft w:val="0"/>
      <w:marRight w:val="0"/>
      <w:marTop w:val="0"/>
      <w:marBottom w:val="0"/>
      <w:divBdr>
        <w:top w:val="none" w:sz="0" w:space="0" w:color="auto"/>
        <w:left w:val="none" w:sz="0" w:space="0" w:color="auto"/>
        <w:bottom w:val="none" w:sz="0" w:space="0" w:color="auto"/>
        <w:right w:val="none" w:sz="0" w:space="0" w:color="auto"/>
      </w:divBdr>
    </w:div>
    <w:div w:id="1718510336">
      <w:bodyDiv w:val="1"/>
      <w:marLeft w:val="0"/>
      <w:marRight w:val="0"/>
      <w:marTop w:val="0"/>
      <w:marBottom w:val="0"/>
      <w:divBdr>
        <w:top w:val="none" w:sz="0" w:space="0" w:color="auto"/>
        <w:left w:val="none" w:sz="0" w:space="0" w:color="auto"/>
        <w:bottom w:val="none" w:sz="0" w:space="0" w:color="auto"/>
        <w:right w:val="none" w:sz="0" w:space="0" w:color="auto"/>
      </w:divBdr>
    </w:div>
    <w:div w:id="1731418484">
      <w:bodyDiv w:val="1"/>
      <w:marLeft w:val="0"/>
      <w:marRight w:val="0"/>
      <w:marTop w:val="0"/>
      <w:marBottom w:val="0"/>
      <w:divBdr>
        <w:top w:val="none" w:sz="0" w:space="0" w:color="auto"/>
        <w:left w:val="none" w:sz="0" w:space="0" w:color="auto"/>
        <w:bottom w:val="none" w:sz="0" w:space="0" w:color="auto"/>
        <w:right w:val="none" w:sz="0" w:space="0" w:color="auto"/>
      </w:divBdr>
    </w:div>
    <w:div w:id="1736397238">
      <w:bodyDiv w:val="1"/>
      <w:marLeft w:val="0"/>
      <w:marRight w:val="0"/>
      <w:marTop w:val="0"/>
      <w:marBottom w:val="0"/>
      <w:divBdr>
        <w:top w:val="none" w:sz="0" w:space="0" w:color="auto"/>
        <w:left w:val="none" w:sz="0" w:space="0" w:color="auto"/>
        <w:bottom w:val="none" w:sz="0" w:space="0" w:color="auto"/>
        <w:right w:val="none" w:sz="0" w:space="0" w:color="auto"/>
      </w:divBdr>
    </w:div>
    <w:div w:id="1736472635">
      <w:bodyDiv w:val="1"/>
      <w:marLeft w:val="0"/>
      <w:marRight w:val="0"/>
      <w:marTop w:val="0"/>
      <w:marBottom w:val="0"/>
      <w:divBdr>
        <w:top w:val="none" w:sz="0" w:space="0" w:color="auto"/>
        <w:left w:val="none" w:sz="0" w:space="0" w:color="auto"/>
        <w:bottom w:val="none" w:sz="0" w:space="0" w:color="auto"/>
        <w:right w:val="none" w:sz="0" w:space="0" w:color="auto"/>
      </w:divBdr>
    </w:div>
    <w:div w:id="1752312761">
      <w:bodyDiv w:val="1"/>
      <w:marLeft w:val="0"/>
      <w:marRight w:val="0"/>
      <w:marTop w:val="0"/>
      <w:marBottom w:val="0"/>
      <w:divBdr>
        <w:top w:val="none" w:sz="0" w:space="0" w:color="auto"/>
        <w:left w:val="none" w:sz="0" w:space="0" w:color="auto"/>
        <w:bottom w:val="none" w:sz="0" w:space="0" w:color="auto"/>
        <w:right w:val="none" w:sz="0" w:space="0" w:color="auto"/>
      </w:divBdr>
    </w:div>
    <w:div w:id="1761825721">
      <w:bodyDiv w:val="1"/>
      <w:marLeft w:val="0"/>
      <w:marRight w:val="0"/>
      <w:marTop w:val="0"/>
      <w:marBottom w:val="0"/>
      <w:divBdr>
        <w:top w:val="none" w:sz="0" w:space="0" w:color="auto"/>
        <w:left w:val="none" w:sz="0" w:space="0" w:color="auto"/>
        <w:bottom w:val="none" w:sz="0" w:space="0" w:color="auto"/>
        <w:right w:val="none" w:sz="0" w:space="0" w:color="auto"/>
      </w:divBdr>
    </w:div>
    <w:div w:id="1761832260">
      <w:bodyDiv w:val="1"/>
      <w:marLeft w:val="0"/>
      <w:marRight w:val="0"/>
      <w:marTop w:val="0"/>
      <w:marBottom w:val="0"/>
      <w:divBdr>
        <w:top w:val="none" w:sz="0" w:space="0" w:color="auto"/>
        <w:left w:val="none" w:sz="0" w:space="0" w:color="auto"/>
        <w:bottom w:val="none" w:sz="0" w:space="0" w:color="auto"/>
        <w:right w:val="none" w:sz="0" w:space="0" w:color="auto"/>
      </w:divBdr>
    </w:div>
    <w:div w:id="1777483876">
      <w:bodyDiv w:val="1"/>
      <w:marLeft w:val="0"/>
      <w:marRight w:val="0"/>
      <w:marTop w:val="0"/>
      <w:marBottom w:val="0"/>
      <w:divBdr>
        <w:top w:val="none" w:sz="0" w:space="0" w:color="auto"/>
        <w:left w:val="none" w:sz="0" w:space="0" w:color="auto"/>
        <w:bottom w:val="none" w:sz="0" w:space="0" w:color="auto"/>
        <w:right w:val="none" w:sz="0" w:space="0" w:color="auto"/>
      </w:divBdr>
    </w:div>
    <w:div w:id="1778669306">
      <w:bodyDiv w:val="1"/>
      <w:marLeft w:val="0"/>
      <w:marRight w:val="0"/>
      <w:marTop w:val="0"/>
      <w:marBottom w:val="0"/>
      <w:divBdr>
        <w:top w:val="none" w:sz="0" w:space="0" w:color="auto"/>
        <w:left w:val="none" w:sz="0" w:space="0" w:color="auto"/>
        <w:bottom w:val="none" w:sz="0" w:space="0" w:color="auto"/>
        <w:right w:val="none" w:sz="0" w:space="0" w:color="auto"/>
      </w:divBdr>
    </w:div>
    <w:div w:id="1781759431">
      <w:bodyDiv w:val="1"/>
      <w:marLeft w:val="0"/>
      <w:marRight w:val="0"/>
      <w:marTop w:val="0"/>
      <w:marBottom w:val="0"/>
      <w:divBdr>
        <w:top w:val="none" w:sz="0" w:space="0" w:color="auto"/>
        <w:left w:val="none" w:sz="0" w:space="0" w:color="auto"/>
        <w:bottom w:val="none" w:sz="0" w:space="0" w:color="auto"/>
        <w:right w:val="none" w:sz="0" w:space="0" w:color="auto"/>
      </w:divBdr>
    </w:div>
    <w:div w:id="1783574669">
      <w:bodyDiv w:val="1"/>
      <w:marLeft w:val="0"/>
      <w:marRight w:val="0"/>
      <w:marTop w:val="0"/>
      <w:marBottom w:val="0"/>
      <w:divBdr>
        <w:top w:val="none" w:sz="0" w:space="0" w:color="auto"/>
        <w:left w:val="none" w:sz="0" w:space="0" w:color="auto"/>
        <w:bottom w:val="none" w:sz="0" w:space="0" w:color="auto"/>
        <w:right w:val="none" w:sz="0" w:space="0" w:color="auto"/>
      </w:divBdr>
    </w:div>
    <w:div w:id="1806728456">
      <w:bodyDiv w:val="1"/>
      <w:marLeft w:val="0"/>
      <w:marRight w:val="0"/>
      <w:marTop w:val="0"/>
      <w:marBottom w:val="0"/>
      <w:divBdr>
        <w:top w:val="none" w:sz="0" w:space="0" w:color="auto"/>
        <w:left w:val="none" w:sz="0" w:space="0" w:color="auto"/>
        <w:bottom w:val="none" w:sz="0" w:space="0" w:color="auto"/>
        <w:right w:val="none" w:sz="0" w:space="0" w:color="auto"/>
      </w:divBdr>
    </w:div>
    <w:div w:id="1819304021">
      <w:bodyDiv w:val="1"/>
      <w:marLeft w:val="0"/>
      <w:marRight w:val="0"/>
      <w:marTop w:val="0"/>
      <w:marBottom w:val="0"/>
      <w:divBdr>
        <w:top w:val="none" w:sz="0" w:space="0" w:color="auto"/>
        <w:left w:val="none" w:sz="0" w:space="0" w:color="auto"/>
        <w:bottom w:val="none" w:sz="0" w:space="0" w:color="auto"/>
        <w:right w:val="none" w:sz="0" w:space="0" w:color="auto"/>
      </w:divBdr>
    </w:div>
    <w:div w:id="1819609425">
      <w:bodyDiv w:val="1"/>
      <w:marLeft w:val="0"/>
      <w:marRight w:val="0"/>
      <w:marTop w:val="0"/>
      <w:marBottom w:val="0"/>
      <w:divBdr>
        <w:top w:val="none" w:sz="0" w:space="0" w:color="auto"/>
        <w:left w:val="none" w:sz="0" w:space="0" w:color="auto"/>
        <w:bottom w:val="none" w:sz="0" w:space="0" w:color="auto"/>
        <w:right w:val="none" w:sz="0" w:space="0" w:color="auto"/>
      </w:divBdr>
    </w:div>
    <w:div w:id="1831678875">
      <w:bodyDiv w:val="1"/>
      <w:marLeft w:val="0"/>
      <w:marRight w:val="0"/>
      <w:marTop w:val="0"/>
      <w:marBottom w:val="0"/>
      <w:divBdr>
        <w:top w:val="none" w:sz="0" w:space="0" w:color="auto"/>
        <w:left w:val="none" w:sz="0" w:space="0" w:color="auto"/>
        <w:bottom w:val="none" w:sz="0" w:space="0" w:color="auto"/>
        <w:right w:val="none" w:sz="0" w:space="0" w:color="auto"/>
      </w:divBdr>
    </w:div>
    <w:div w:id="1834643317">
      <w:bodyDiv w:val="1"/>
      <w:marLeft w:val="0"/>
      <w:marRight w:val="0"/>
      <w:marTop w:val="0"/>
      <w:marBottom w:val="0"/>
      <w:divBdr>
        <w:top w:val="none" w:sz="0" w:space="0" w:color="auto"/>
        <w:left w:val="none" w:sz="0" w:space="0" w:color="auto"/>
        <w:bottom w:val="none" w:sz="0" w:space="0" w:color="auto"/>
        <w:right w:val="none" w:sz="0" w:space="0" w:color="auto"/>
      </w:divBdr>
    </w:div>
    <w:div w:id="1837767954">
      <w:bodyDiv w:val="1"/>
      <w:marLeft w:val="0"/>
      <w:marRight w:val="0"/>
      <w:marTop w:val="0"/>
      <w:marBottom w:val="0"/>
      <w:divBdr>
        <w:top w:val="none" w:sz="0" w:space="0" w:color="auto"/>
        <w:left w:val="none" w:sz="0" w:space="0" w:color="auto"/>
        <w:bottom w:val="none" w:sz="0" w:space="0" w:color="auto"/>
        <w:right w:val="none" w:sz="0" w:space="0" w:color="auto"/>
      </w:divBdr>
    </w:div>
    <w:div w:id="1839615674">
      <w:bodyDiv w:val="1"/>
      <w:marLeft w:val="0"/>
      <w:marRight w:val="0"/>
      <w:marTop w:val="0"/>
      <w:marBottom w:val="0"/>
      <w:divBdr>
        <w:top w:val="none" w:sz="0" w:space="0" w:color="auto"/>
        <w:left w:val="none" w:sz="0" w:space="0" w:color="auto"/>
        <w:bottom w:val="none" w:sz="0" w:space="0" w:color="auto"/>
        <w:right w:val="none" w:sz="0" w:space="0" w:color="auto"/>
      </w:divBdr>
    </w:div>
    <w:div w:id="1842311873">
      <w:bodyDiv w:val="1"/>
      <w:marLeft w:val="0"/>
      <w:marRight w:val="0"/>
      <w:marTop w:val="0"/>
      <w:marBottom w:val="0"/>
      <w:divBdr>
        <w:top w:val="none" w:sz="0" w:space="0" w:color="auto"/>
        <w:left w:val="none" w:sz="0" w:space="0" w:color="auto"/>
        <w:bottom w:val="none" w:sz="0" w:space="0" w:color="auto"/>
        <w:right w:val="none" w:sz="0" w:space="0" w:color="auto"/>
      </w:divBdr>
    </w:div>
    <w:div w:id="1847359860">
      <w:bodyDiv w:val="1"/>
      <w:marLeft w:val="0"/>
      <w:marRight w:val="0"/>
      <w:marTop w:val="0"/>
      <w:marBottom w:val="0"/>
      <w:divBdr>
        <w:top w:val="none" w:sz="0" w:space="0" w:color="auto"/>
        <w:left w:val="none" w:sz="0" w:space="0" w:color="auto"/>
        <w:bottom w:val="none" w:sz="0" w:space="0" w:color="auto"/>
        <w:right w:val="none" w:sz="0" w:space="0" w:color="auto"/>
      </w:divBdr>
    </w:div>
    <w:div w:id="1859002528">
      <w:bodyDiv w:val="1"/>
      <w:marLeft w:val="0"/>
      <w:marRight w:val="0"/>
      <w:marTop w:val="0"/>
      <w:marBottom w:val="0"/>
      <w:divBdr>
        <w:top w:val="none" w:sz="0" w:space="0" w:color="auto"/>
        <w:left w:val="none" w:sz="0" w:space="0" w:color="auto"/>
        <w:bottom w:val="none" w:sz="0" w:space="0" w:color="auto"/>
        <w:right w:val="none" w:sz="0" w:space="0" w:color="auto"/>
      </w:divBdr>
    </w:div>
    <w:div w:id="1871455506">
      <w:bodyDiv w:val="1"/>
      <w:marLeft w:val="0"/>
      <w:marRight w:val="0"/>
      <w:marTop w:val="0"/>
      <w:marBottom w:val="0"/>
      <w:divBdr>
        <w:top w:val="none" w:sz="0" w:space="0" w:color="auto"/>
        <w:left w:val="none" w:sz="0" w:space="0" w:color="auto"/>
        <w:bottom w:val="none" w:sz="0" w:space="0" w:color="auto"/>
        <w:right w:val="none" w:sz="0" w:space="0" w:color="auto"/>
      </w:divBdr>
    </w:div>
    <w:div w:id="1880581035">
      <w:bodyDiv w:val="1"/>
      <w:marLeft w:val="0"/>
      <w:marRight w:val="0"/>
      <w:marTop w:val="0"/>
      <w:marBottom w:val="0"/>
      <w:divBdr>
        <w:top w:val="none" w:sz="0" w:space="0" w:color="auto"/>
        <w:left w:val="none" w:sz="0" w:space="0" w:color="auto"/>
        <w:bottom w:val="none" w:sz="0" w:space="0" w:color="auto"/>
        <w:right w:val="none" w:sz="0" w:space="0" w:color="auto"/>
      </w:divBdr>
    </w:div>
    <w:div w:id="1881672154">
      <w:bodyDiv w:val="1"/>
      <w:marLeft w:val="0"/>
      <w:marRight w:val="0"/>
      <w:marTop w:val="0"/>
      <w:marBottom w:val="0"/>
      <w:divBdr>
        <w:top w:val="none" w:sz="0" w:space="0" w:color="auto"/>
        <w:left w:val="none" w:sz="0" w:space="0" w:color="auto"/>
        <w:bottom w:val="none" w:sz="0" w:space="0" w:color="auto"/>
        <w:right w:val="none" w:sz="0" w:space="0" w:color="auto"/>
      </w:divBdr>
    </w:div>
    <w:div w:id="1887717993">
      <w:bodyDiv w:val="1"/>
      <w:marLeft w:val="0"/>
      <w:marRight w:val="0"/>
      <w:marTop w:val="0"/>
      <w:marBottom w:val="0"/>
      <w:divBdr>
        <w:top w:val="none" w:sz="0" w:space="0" w:color="auto"/>
        <w:left w:val="none" w:sz="0" w:space="0" w:color="auto"/>
        <w:bottom w:val="none" w:sz="0" w:space="0" w:color="auto"/>
        <w:right w:val="none" w:sz="0" w:space="0" w:color="auto"/>
      </w:divBdr>
    </w:div>
    <w:div w:id="1890189885">
      <w:bodyDiv w:val="1"/>
      <w:marLeft w:val="0"/>
      <w:marRight w:val="0"/>
      <w:marTop w:val="0"/>
      <w:marBottom w:val="0"/>
      <w:divBdr>
        <w:top w:val="none" w:sz="0" w:space="0" w:color="auto"/>
        <w:left w:val="none" w:sz="0" w:space="0" w:color="auto"/>
        <w:bottom w:val="none" w:sz="0" w:space="0" w:color="auto"/>
        <w:right w:val="none" w:sz="0" w:space="0" w:color="auto"/>
      </w:divBdr>
    </w:div>
    <w:div w:id="1924415092">
      <w:bodyDiv w:val="1"/>
      <w:marLeft w:val="0"/>
      <w:marRight w:val="0"/>
      <w:marTop w:val="0"/>
      <w:marBottom w:val="0"/>
      <w:divBdr>
        <w:top w:val="none" w:sz="0" w:space="0" w:color="auto"/>
        <w:left w:val="none" w:sz="0" w:space="0" w:color="auto"/>
        <w:bottom w:val="none" w:sz="0" w:space="0" w:color="auto"/>
        <w:right w:val="none" w:sz="0" w:space="0" w:color="auto"/>
      </w:divBdr>
    </w:div>
    <w:div w:id="1934899817">
      <w:bodyDiv w:val="1"/>
      <w:marLeft w:val="0"/>
      <w:marRight w:val="0"/>
      <w:marTop w:val="0"/>
      <w:marBottom w:val="0"/>
      <w:divBdr>
        <w:top w:val="none" w:sz="0" w:space="0" w:color="auto"/>
        <w:left w:val="none" w:sz="0" w:space="0" w:color="auto"/>
        <w:bottom w:val="none" w:sz="0" w:space="0" w:color="auto"/>
        <w:right w:val="none" w:sz="0" w:space="0" w:color="auto"/>
      </w:divBdr>
    </w:div>
    <w:div w:id="1941983053">
      <w:bodyDiv w:val="1"/>
      <w:marLeft w:val="0"/>
      <w:marRight w:val="0"/>
      <w:marTop w:val="0"/>
      <w:marBottom w:val="0"/>
      <w:divBdr>
        <w:top w:val="none" w:sz="0" w:space="0" w:color="auto"/>
        <w:left w:val="none" w:sz="0" w:space="0" w:color="auto"/>
        <w:bottom w:val="none" w:sz="0" w:space="0" w:color="auto"/>
        <w:right w:val="none" w:sz="0" w:space="0" w:color="auto"/>
      </w:divBdr>
    </w:div>
    <w:div w:id="1947956180">
      <w:bodyDiv w:val="1"/>
      <w:marLeft w:val="0"/>
      <w:marRight w:val="0"/>
      <w:marTop w:val="0"/>
      <w:marBottom w:val="0"/>
      <w:divBdr>
        <w:top w:val="none" w:sz="0" w:space="0" w:color="auto"/>
        <w:left w:val="none" w:sz="0" w:space="0" w:color="auto"/>
        <w:bottom w:val="none" w:sz="0" w:space="0" w:color="auto"/>
        <w:right w:val="none" w:sz="0" w:space="0" w:color="auto"/>
      </w:divBdr>
    </w:div>
    <w:div w:id="1959872471">
      <w:bodyDiv w:val="1"/>
      <w:marLeft w:val="0"/>
      <w:marRight w:val="0"/>
      <w:marTop w:val="0"/>
      <w:marBottom w:val="0"/>
      <w:divBdr>
        <w:top w:val="none" w:sz="0" w:space="0" w:color="auto"/>
        <w:left w:val="none" w:sz="0" w:space="0" w:color="auto"/>
        <w:bottom w:val="none" w:sz="0" w:space="0" w:color="auto"/>
        <w:right w:val="none" w:sz="0" w:space="0" w:color="auto"/>
      </w:divBdr>
    </w:div>
    <w:div w:id="1960796837">
      <w:bodyDiv w:val="1"/>
      <w:marLeft w:val="0"/>
      <w:marRight w:val="0"/>
      <w:marTop w:val="0"/>
      <w:marBottom w:val="0"/>
      <w:divBdr>
        <w:top w:val="none" w:sz="0" w:space="0" w:color="auto"/>
        <w:left w:val="none" w:sz="0" w:space="0" w:color="auto"/>
        <w:bottom w:val="none" w:sz="0" w:space="0" w:color="auto"/>
        <w:right w:val="none" w:sz="0" w:space="0" w:color="auto"/>
      </w:divBdr>
    </w:div>
    <w:div w:id="1961915630">
      <w:bodyDiv w:val="1"/>
      <w:marLeft w:val="0"/>
      <w:marRight w:val="0"/>
      <w:marTop w:val="0"/>
      <w:marBottom w:val="0"/>
      <w:divBdr>
        <w:top w:val="none" w:sz="0" w:space="0" w:color="auto"/>
        <w:left w:val="none" w:sz="0" w:space="0" w:color="auto"/>
        <w:bottom w:val="none" w:sz="0" w:space="0" w:color="auto"/>
        <w:right w:val="none" w:sz="0" w:space="0" w:color="auto"/>
      </w:divBdr>
    </w:div>
    <w:div w:id="1969628080">
      <w:bodyDiv w:val="1"/>
      <w:marLeft w:val="0"/>
      <w:marRight w:val="0"/>
      <w:marTop w:val="0"/>
      <w:marBottom w:val="0"/>
      <w:divBdr>
        <w:top w:val="none" w:sz="0" w:space="0" w:color="auto"/>
        <w:left w:val="none" w:sz="0" w:space="0" w:color="auto"/>
        <w:bottom w:val="none" w:sz="0" w:space="0" w:color="auto"/>
        <w:right w:val="none" w:sz="0" w:space="0" w:color="auto"/>
      </w:divBdr>
    </w:div>
    <w:div w:id="1974023225">
      <w:bodyDiv w:val="1"/>
      <w:marLeft w:val="0"/>
      <w:marRight w:val="0"/>
      <w:marTop w:val="0"/>
      <w:marBottom w:val="0"/>
      <w:divBdr>
        <w:top w:val="none" w:sz="0" w:space="0" w:color="auto"/>
        <w:left w:val="none" w:sz="0" w:space="0" w:color="auto"/>
        <w:bottom w:val="none" w:sz="0" w:space="0" w:color="auto"/>
        <w:right w:val="none" w:sz="0" w:space="0" w:color="auto"/>
      </w:divBdr>
    </w:div>
    <w:div w:id="1980962782">
      <w:bodyDiv w:val="1"/>
      <w:marLeft w:val="0"/>
      <w:marRight w:val="0"/>
      <w:marTop w:val="0"/>
      <w:marBottom w:val="0"/>
      <w:divBdr>
        <w:top w:val="none" w:sz="0" w:space="0" w:color="auto"/>
        <w:left w:val="none" w:sz="0" w:space="0" w:color="auto"/>
        <w:bottom w:val="none" w:sz="0" w:space="0" w:color="auto"/>
        <w:right w:val="none" w:sz="0" w:space="0" w:color="auto"/>
      </w:divBdr>
    </w:div>
    <w:div w:id="1993630960">
      <w:bodyDiv w:val="1"/>
      <w:marLeft w:val="0"/>
      <w:marRight w:val="0"/>
      <w:marTop w:val="0"/>
      <w:marBottom w:val="0"/>
      <w:divBdr>
        <w:top w:val="none" w:sz="0" w:space="0" w:color="auto"/>
        <w:left w:val="none" w:sz="0" w:space="0" w:color="auto"/>
        <w:bottom w:val="none" w:sz="0" w:space="0" w:color="auto"/>
        <w:right w:val="none" w:sz="0" w:space="0" w:color="auto"/>
      </w:divBdr>
    </w:div>
    <w:div w:id="2009097361">
      <w:bodyDiv w:val="1"/>
      <w:marLeft w:val="0"/>
      <w:marRight w:val="0"/>
      <w:marTop w:val="0"/>
      <w:marBottom w:val="0"/>
      <w:divBdr>
        <w:top w:val="none" w:sz="0" w:space="0" w:color="auto"/>
        <w:left w:val="none" w:sz="0" w:space="0" w:color="auto"/>
        <w:bottom w:val="none" w:sz="0" w:space="0" w:color="auto"/>
        <w:right w:val="none" w:sz="0" w:space="0" w:color="auto"/>
      </w:divBdr>
    </w:div>
    <w:div w:id="2010139033">
      <w:bodyDiv w:val="1"/>
      <w:marLeft w:val="0"/>
      <w:marRight w:val="0"/>
      <w:marTop w:val="0"/>
      <w:marBottom w:val="0"/>
      <w:divBdr>
        <w:top w:val="none" w:sz="0" w:space="0" w:color="auto"/>
        <w:left w:val="none" w:sz="0" w:space="0" w:color="auto"/>
        <w:bottom w:val="none" w:sz="0" w:space="0" w:color="auto"/>
        <w:right w:val="none" w:sz="0" w:space="0" w:color="auto"/>
      </w:divBdr>
    </w:div>
    <w:div w:id="2021200186">
      <w:bodyDiv w:val="1"/>
      <w:marLeft w:val="0"/>
      <w:marRight w:val="0"/>
      <w:marTop w:val="0"/>
      <w:marBottom w:val="0"/>
      <w:divBdr>
        <w:top w:val="none" w:sz="0" w:space="0" w:color="auto"/>
        <w:left w:val="none" w:sz="0" w:space="0" w:color="auto"/>
        <w:bottom w:val="none" w:sz="0" w:space="0" w:color="auto"/>
        <w:right w:val="none" w:sz="0" w:space="0" w:color="auto"/>
      </w:divBdr>
    </w:div>
    <w:div w:id="2021353016">
      <w:bodyDiv w:val="1"/>
      <w:marLeft w:val="0"/>
      <w:marRight w:val="0"/>
      <w:marTop w:val="0"/>
      <w:marBottom w:val="0"/>
      <w:divBdr>
        <w:top w:val="none" w:sz="0" w:space="0" w:color="auto"/>
        <w:left w:val="none" w:sz="0" w:space="0" w:color="auto"/>
        <w:bottom w:val="none" w:sz="0" w:space="0" w:color="auto"/>
        <w:right w:val="none" w:sz="0" w:space="0" w:color="auto"/>
      </w:divBdr>
    </w:div>
    <w:div w:id="2034258565">
      <w:bodyDiv w:val="1"/>
      <w:marLeft w:val="0"/>
      <w:marRight w:val="0"/>
      <w:marTop w:val="0"/>
      <w:marBottom w:val="0"/>
      <w:divBdr>
        <w:top w:val="none" w:sz="0" w:space="0" w:color="auto"/>
        <w:left w:val="none" w:sz="0" w:space="0" w:color="auto"/>
        <w:bottom w:val="none" w:sz="0" w:space="0" w:color="auto"/>
        <w:right w:val="none" w:sz="0" w:space="0" w:color="auto"/>
      </w:divBdr>
    </w:div>
    <w:div w:id="2063671999">
      <w:bodyDiv w:val="1"/>
      <w:marLeft w:val="0"/>
      <w:marRight w:val="0"/>
      <w:marTop w:val="0"/>
      <w:marBottom w:val="0"/>
      <w:divBdr>
        <w:top w:val="none" w:sz="0" w:space="0" w:color="auto"/>
        <w:left w:val="none" w:sz="0" w:space="0" w:color="auto"/>
        <w:bottom w:val="none" w:sz="0" w:space="0" w:color="auto"/>
        <w:right w:val="none" w:sz="0" w:space="0" w:color="auto"/>
      </w:divBdr>
    </w:div>
    <w:div w:id="2083746937">
      <w:bodyDiv w:val="1"/>
      <w:marLeft w:val="0"/>
      <w:marRight w:val="0"/>
      <w:marTop w:val="0"/>
      <w:marBottom w:val="0"/>
      <w:divBdr>
        <w:top w:val="none" w:sz="0" w:space="0" w:color="auto"/>
        <w:left w:val="none" w:sz="0" w:space="0" w:color="auto"/>
        <w:bottom w:val="none" w:sz="0" w:space="0" w:color="auto"/>
        <w:right w:val="none" w:sz="0" w:space="0" w:color="auto"/>
      </w:divBdr>
    </w:div>
    <w:div w:id="2086029485">
      <w:bodyDiv w:val="1"/>
      <w:marLeft w:val="0"/>
      <w:marRight w:val="0"/>
      <w:marTop w:val="0"/>
      <w:marBottom w:val="0"/>
      <w:divBdr>
        <w:top w:val="none" w:sz="0" w:space="0" w:color="auto"/>
        <w:left w:val="none" w:sz="0" w:space="0" w:color="auto"/>
        <w:bottom w:val="none" w:sz="0" w:space="0" w:color="auto"/>
        <w:right w:val="none" w:sz="0" w:space="0" w:color="auto"/>
      </w:divBdr>
    </w:div>
    <w:div w:id="2096397003">
      <w:bodyDiv w:val="1"/>
      <w:marLeft w:val="0"/>
      <w:marRight w:val="0"/>
      <w:marTop w:val="0"/>
      <w:marBottom w:val="0"/>
      <w:divBdr>
        <w:top w:val="none" w:sz="0" w:space="0" w:color="auto"/>
        <w:left w:val="none" w:sz="0" w:space="0" w:color="auto"/>
        <w:bottom w:val="none" w:sz="0" w:space="0" w:color="auto"/>
        <w:right w:val="none" w:sz="0" w:space="0" w:color="auto"/>
      </w:divBdr>
    </w:div>
    <w:div w:id="2097239400">
      <w:bodyDiv w:val="1"/>
      <w:marLeft w:val="0"/>
      <w:marRight w:val="0"/>
      <w:marTop w:val="0"/>
      <w:marBottom w:val="0"/>
      <w:divBdr>
        <w:top w:val="none" w:sz="0" w:space="0" w:color="auto"/>
        <w:left w:val="none" w:sz="0" w:space="0" w:color="auto"/>
        <w:bottom w:val="none" w:sz="0" w:space="0" w:color="auto"/>
        <w:right w:val="none" w:sz="0" w:space="0" w:color="auto"/>
      </w:divBdr>
    </w:div>
    <w:div w:id="2099594190">
      <w:bodyDiv w:val="1"/>
      <w:marLeft w:val="0"/>
      <w:marRight w:val="0"/>
      <w:marTop w:val="0"/>
      <w:marBottom w:val="0"/>
      <w:divBdr>
        <w:top w:val="none" w:sz="0" w:space="0" w:color="auto"/>
        <w:left w:val="none" w:sz="0" w:space="0" w:color="auto"/>
        <w:bottom w:val="none" w:sz="0" w:space="0" w:color="auto"/>
        <w:right w:val="none" w:sz="0" w:space="0" w:color="auto"/>
      </w:divBdr>
    </w:div>
    <w:div w:id="2123913152">
      <w:bodyDiv w:val="1"/>
      <w:marLeft w:val="0"/>
      <w:marRight w:val="0"/>
      <w:marTop w:val="0"/>
      <w:marBottom w:val="0"/>
      <w:divBdr>
        <w:top w:val="none" w:sz="0" w:space="0" w:color="auto"/>
        <w:left w:val="none" w:sz="0" w:space="0" w:color="auto"/>
        <w:bottom w:val="none" w:sz="0" w:space="0" w:color="auto"/>
        <w:right w:val="none" w:sz="0" w:space="0" w:color="auto"/>
      </w:divBdr>
    </w:div>
    <w:div w:id="2130472007">
      <w:bodyDiv w:val="1"/>
      <w:marLeft w:val="0"/>
      <w:marRight w:val="0"/>
      <w:marTop w:val="0"/>
      <w:marBottom w:val="0"/>
      <w:divBdr>
        <w:top w:val="none" w:sz="0" w:space="0" w:color="auto"/>
        <w:left w:val="none" w:sz="0" w:space="0" w:color="auto"/>
        <w:bottom w:val="none" w:sz="0" w:space="0" w:color="auto"/>
        <w:right w:val="none" w:sz="0" w:space="0" w:color="auto"/>
      </w:divBdr>
    </w:div>
    <w:div w:id="21316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erimap.admin.ch/goto_bbl01_cat_1488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rimap.admin.ch/goto_bbl01_cat_14880.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imap.admin.ch/goto_perimap_cat_3009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oeb.swiss/images/dokumente/PDF/IT/guida-acquisti-circolari.pdf" TargetMode="External"/><Relationship Id="rId4" Type="http://schemas.openxmlformats.org/officeDocument/2006/relationships/settings" Target="settings.xml"/><Relationship Id="rId9" Type="http://schemas.openxmlformats.org/officeDocument/2006/relationships/hyperlink" Target="https://www.woeb.swiss/images/dokumente/PDF/IT/guida-acquisti-circolari.pdf"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FA78D-3578-4D37-BF06-1BE50FFB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8930</Words>
  <Characters>56263</Characters>
  <Application>Microsoft Office Word</Application>
  <DocSecurity>8</DocSecurity>
  <Lines>468</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Schnider Larissa BBL</dc:creator>
  <cp:keywords/>
  <dc:description/>
  <cp:lastModifiedBy>Schnider Larissa BBL</cp:lastModifiedBy>
  <cp:revision>36</cp:revision>
  <dcterms:created xsi:type="dcterms:W3CDTF">2024-05-21T12:12:00Z</dcterms:created>
  <dcterms:modified xsi:type="dcterms:W3CDTF">2024-08-27T12:24:00Z</dcterms:modified>
</cp:coreProperties>
</file>